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 xml:space="preserve">《教育科学研究方法》教学大纲  </w:t>
      </w:r>
    </w:p>
    <w:p>
      <w:pPr>
        <w:jc w:val="center"/>
      </w:pPr>
    </w:p>
    <w:p>
      <w:pPr>
        <w:spacing w:line="420" w:lineRule="exact"/>
        <w:ind w:firstLine="468" w:firstLineChars="223"/>
        <w:rPr>
          <w:bCs/>
        </w:rPr>
      </w:pPr>
      <w:r>
        <w:rPr>
          <w:rFonts w:hint="eastAsia" w:ascii="宋体" w:hAnsi="宋体"/>
          <w:bCs/>
        </w:rPr>
        <w:t>课程中文名称:</w:t>
      </w:r>
      <w:r>
        <w:rPr>
          <w:rFonts w:hint="eastAsia"/>
          <w:bCs/>
        </w:rPr>
        <w:t xml:space="preserve"> 教育科学研究方法</w:t>
      </w:r>
    </w:p>
    <w:p>
      <w:pPr>
        <w:spacing w:line="420" w:lineRule="exact"/>
        <w:ind w:firstLine="468" w:firstLineChars="223"/>
        <w:rPr>
          <w:bCs/>
        </w:rPr>
      </w:pPr>
      <w:r>
        <w:rPr>
          <w:bCs/>
        </w:rPr>
        <w:t>课程英文名称：</w:t>
      </w:r>
      <w:r>
        <w:rPr>
          <w:rFonts w:eastAsia="黑体"/>
          <w:sz w:val="24"/>
        </w:rPr>
        <w:t>Educational Science Research Method</w:t>
      </w:r>
    </w:p>
    <w:p>
      <w:pPr>
        <w:spacing w:line="420" w:lineRule="exact"/>
        <w:ind w:firstLine="468" w:firstLineChars="223"/>
        <w:rPr>
          <w:bCs/>
        </w:rPr>
      </w:pPr>
      <w:r>
        <w:rPr>
          <w:bCs/>
        </w:rPr>
        <w:t xml:space="preserve">学分: 2     总学时: 36   </w:t>
      </w:r>
    </w:p>
    <w:p>
      <w:pPr>
        <w:spacing w:line="420" w:lineRule="exact"/>
        <w:ind w:firstLine="468" w:firstLineChars="223"/>
        <w:rPr>
          <w:rFonts w:ascii="宋体" w:hAnsi="宋体"/>
          <w:bCs/>
        </w:rPr>
      </w:pPr>
      <w:r>
        <w:rPr>
          <w:rFonts w:hint="eastAsia" w:ascii="宋体" w:hAnsi="宋体"/>
          <w:bCs/>
        </w:rPr>
        <w:t>课程性质:</w:t>
      </w:r>
      <w:r>
        <w:rPr>
          <w:rFonts w:ascii="宋体" w:hAnsi="宋体"/>
          <w:bCs/>
        </w:rPr>
        <w:t xml:space="preserve"> </w:t>
      </w:r>
      <w:r>
        <w:rPr>
          <w:rFonts w:hint="eastAsia" w:ascii="宋体" w:hAnsi="宋体"/>
          <w:bCs/>
        </w:rPr>
        <w:t>学位公共基础课</w:t>
      </w:r>
    </w:p>
    <w:p>
      <w:pPr>
        <w:spacing w:line="420" w:lineRule="exact"/>
        <w:ind w:firstLine="468" w:firstLineChars="223"/>
        <w:rPr>
          <w:b/>
          <w:sz w:val="28"/>
          <w:szCs w:val="28"/>
        </w:rPr>
      </w:pPr>
      <w:r>
        <w:rPr>
          <w:rFonts w:hint="eastAsia" w:ascii="宋体" w:hAnsi="宋体"/>
          <w:bCs/>
        </w:rPr>
        <w:t>适用研究生专业:</w:t>
      </w:r>
      <w:r>
        <w:rPr>
          <w:rStyle w:val="5"/>
        </w:rPr>
        <w:t xml:space="preserve"> </w:t>
      </w:r>
      <w:r>
        <w:rPr>
          <w:rStyle w:val="5"/>
          <w:rFonts w:hint="eastAsia"/>
        </w:rPr>
        <w:t>教育学学科学术学位硕士</w:t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color w:val="FF0000"/>
          <w:sz w:val="28"/>
          <w:szCs w:val="28"/>
        </w:rPr>
      </w:pPr>
      <w:r>
        <w:rPr>
          <w:rFonts w:hint="eastAsia"/>
          <w:b/>
          <w:sz w:val="28"/>
          <w:szCs w:val="28"/>
        </w:rPr>
        <w:t>一、本课程的性质和任务</w:t>
      </w:r>
    </w:p>
    <w:p>
      <w:pPr>
        <w:spacing w:line="440" w:lineRule="atLeast"/>
        <w:ind w:firstLine="468" w:firstLineChars="223"/>
        <w:rPr>
          <w:rFonts w:ascii="宋体" w:hAnsi="宋体"/>
          <w:bCs/>
        </w:rPr>
      </w:pPr>
      <w:r>
        <w:rPr>
          <w:rFonts w:hint="eastAsia" w:ascii="宋体" w:hAnsi="宋体"/>
          <w:bCs/>
        </w:rPr>
        <w:t>本课程是面向</w:t>
      </w:r>
      <w:r>
        <w:rPr>
          <w:rStyle w:val="5"/>
          <w:rFonts w:hint="eastAsia"/>
        </w:rPr>
        <w:t>教育学学科学术学位硕士研究生开设的一门的学位必修课，也是一门</w:t>
      </w:r>
      <w:r>
        <w:rPr>
          <w:rFonts w:hint="eastAsia" w:ascii="宋体" w:hAnsi="宋体"/>
          <w:bCs/>
        </w:rPr>
        <w:t>专业基础课。</w:t>
      </w:r>
    </w:p>
    <w:p>
      <w:pPr>
        <w:adjustRightInd w:val="0"/>
        <w:spacing w:line="440" w:lineRule="atLeast"/>
        <w:ind w:firstLine="420" w:firstLineChars="200"/>
        <w:textAlignment w:val="baseline"/>
        <w:rPr>
          <w:rFonts w:ascii="宋体" w:hAnsi="宋体"/>
          <w:bCs/>
        </w:rPr>
      </w:pPr>
      <w:r>
        <w:rPr>
          <w:rFonts w:hint="eastAsia" w:ascii="宋体" w:hAnsi="宋体"/>
          <w:bCs/>
        </w:rPr>
        <w:t>本课程的教学目标是：研究生通过本课程的学习，获得从事教育科学研究的基本能力。具体目标包括：（1）</w:t>
      </w:r>
      <w:r>
        <w:rPr>
          <w:rFonts w:hint="eastAsia"/>
          <w:kern w:val="0"/>
          <w:sz w:val="22"/>
          <w:szCs w:val="20"/>
        </w:rPr>
        <w:t>了解教育研究的一般过程，懂得学术规范；（2）掌握定量和定性教育研究的各种具体方法技术；（3）体悟教育研究过程中的科学态度和求实精神。</w:t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二、本课程的教学内容和基本要求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一、教育研究方法导论                            </w:t>
      </w:r>
    </w:p>
    <w:p>
      <w:pPr>
        <w:spacing w:line="440" w:lineRule="exact"/>
        <w:ind w:left="420"/>
        <w:rPr>
          <w:rFonts w:ascii="宋体" w:hAnsi="宋体"/>
        </w:rPr>
      </w:pPr>
      <w:r>
        <w:rPr>
          <w:rFonts w:hint="eastAsia" w:ascii="宋体" w:hAnsi="宋体"/>
        </w:rPr>
        <w:t>1. 认识教育研究的概念、类型、过程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理解教育研究的方法体系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二、如何准备教育研究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了解如何选题</w:t>
      </w:r>
    </w:p>
    <w:p>
      <w:pPr>
        <w:spacing w:line="44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2. 掌握文献检索的基本方法和步骤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3. 懂得研究方案的设计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</w:rPr>
        <w:t>三、问卷法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1．了解问卷法的概念、步骤与评价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2．掌握问卷编制技术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</w:rPr>
        <w:t>四、访谈法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1．了解访谈法的分类、步骤与评价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2．掌握开放式访谈的实施技巧与资料处理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五、观察法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了解观察法的类型、步骤与评价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掌握课堂观察的常用方法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六、实验法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理解实验法的核心思想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掌握实验设计的基本思路、类型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3. 了解我国教改实验的发展历程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</w:rPr>
        <w:t>七、</w:t>
      </w:r>
      <w:r>
        <w:rPr>
          <w:rFonts w:hint="eastAsia" w:ascii="宋体" w:hAnsi="宋体"/>
          <w:bCs/>
        </w:rPr>
        <w:t>内容分析法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1．了解内容分析法的涵义、一般步骤及评价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2．内容分析法应用举例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八、历史研究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了解历史研究的实证性质、一般过程</w:t>
      </w:r>
    </w:p>
    <w:p>
      <w:pPr>
        <w:spacing w:line="44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2. 历史研究应用举例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九、个案研究、叙事研究及其它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理解个案研究、叙事研究、人种志研究等的涵义与一般步骤</w:t>
      </w:r>
    </w:p>
    <w:p>
      <w:pPr>
        <w:spacing w:line="44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2. 分析相关研究应用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3. 了解建模法、三角互证、混合研究等其它实证研究方法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十、行动研究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了解行动研究的涵义、背景与一般程序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行动研究应用举例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十一、理论研究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了解理论研究的一般过程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理论研究应用举例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十二、研究成果的表达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了解教育研究成果的类型</w:t>
      </w:r>
    </w:p>
    <w:p>
      <w:pPr>
        <w:spacing w:line="44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2. 掌握论文及研究报告的撰写要求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3. 理解学术规范与研究伦理</w:t>
      </w:r>
    </w:p>
    <w:p>
      <w:pPr>
        <w:jc w:val="center"/>
        <w:rPr>
          <w:rFonts w:ascii="宋体" w:hAnsi="宋体"/>
        </w:rPr>
      </w:pPr>
    </w:p>
    <w:p>
      <w:pPr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/>
          <w:b/>
          <w:sz w:val="28"/>
          <w:szCs w:val="28"/>
        </w:rPr>
        <w:t>三、</w:t>
      </w:r>
      <w:r>
        <w:rPr>
          <w:rFonts w:hint="eastAsia" w:ascii="宋体" w:hAnsi="宋体"/>
          <w:b/>
          <w:bCs/>
          <w:sz w:val="28"/>
          <w:szCs w:val="28"/>
        </w:rPr>
        <w:t>课程学时分配</w:t>
      </w:r>
    </w:p>
    <w:tbl>
      <w:tblPr>
        <w:tblStyle w:val="6"/>
        <w:tblW w:w="7095" w:type="dxa"/>
        <w:tblInd w:w="4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4514"/>
        <w:gridCol w:w="1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45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内     容</w:t>
            </w:r>
          </w:p>
        </w:tc>
        <w:tc>
          <w:tcPr>
            <w:tcW w:w="177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</w:p>
        </w:tc>
        <w:tc>
          <w:tcPr>
            <w:tcW w:w="45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snapToGrid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教育研究方法导论</w:t>
            </w:r>
          </w:p>
        </w:tc>
        <w:tc>
          <w:tcPr>
            <w:tcW w:w="177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</w:p>
        </w:tc>
        <w:tc>
          <w:tcPr>
            <w:tcW w:w="45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如何准备教育研究</w:t>
            </w:r>
          </w:p>
        </w:tc>
        <w:tc>
          <w:tcPr>
            <w:tcW w:w="177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  <w:tc>
          <w:tcPr>
            <w:tcW w:w="45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问卷法</w:t>
            </w:r>
          </w:p>
        </w:tc>
        <w:tc>
          <w:tcPr>
            <w:tcW w:w="177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访谈法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5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观察法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实验法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7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内容分析法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8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历史研究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9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个案研究、叙事研究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10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行动研究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11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理论研究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12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教育研究成果表达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9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合             计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36</w:t>
            </w:r>
          </w:p>
        </w:tc>
      </w:tr>
    </w:tbl>
    <w:p>
      <w:pPr>
        <w:spacing w:line="420" w:lineRule="exact"/>
        <w:jc w:val="center"/>
        <w:rPr>
          <w:rFonts w:ascii="宋体" w:hAnsi="宋体"/>
          <w:b/>
          <w:bCs/>
          <w:sz w:val="28"/>
          <w:szCs w:val="28"/>
        </w:rPr>
      </w:pPr>
    </w:p>
    <w:p>
      <w:pPr>
        <w:spacing w:line="420" w:lineRule="exact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四、其它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1. 先修课程：无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2. 教学方法建议：讲授，研讨，研究设计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3. 考核方式：平时以课堂汇报、研讨为主，占40%；期末课程论文占60%。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4. 教材及主要参考书：</w:t>
      </w:r>
    </w:p>
    <w:p>
      <w:pPr>
        <w:adjustRightInd w:val="0"/>
        <w:spacing w:line="440" w:lineRule="exact"/>
        <w:textAlignment w:val="baseline"/>
        <w:rPr>
          <w:rFonts w:ascii="黑体" w:eastAsia="黑体"/>
          <w:b/>
          <w:kern w:val="0"/>
          <w:szCs w:val="20"/>
        </w:rPr>
      </w:pPr>
      <w:r>
        <w:rPr>
          <w:rFonts w:hint="eastAsia" w:ascii="黑体" w:eastAsia="黑体"/>
          <w:b/>
          <w:kern w:val="0"/>
          <w:szCs w:val="20"/>
        </w:rPr>
        <w:t xml:space="preserve">教材                       </w:t>
      </w:r>
    </w:p>
    <w:p>
      <w:pPr>
        <w:adjustRightInd w:val="0"/>
        <w:spacing w:line="440" w:lineRule="exact"/>
        <w:ind w:firstLine="420" w:firstLineChars="200"/>
        <w:rPr>
          <w:rFonts w:ascii="宋体" w:hAnsi="宋体"/>
          <w:kern w:val="0"/>
          <w:szCs w:val="20"/>
        </w:rPr>
      </w:pPr>
      <w:r>
        <w:rPr>
          <w:rFonts w:ascii="宋体" w:hAnsi="宋体"/>
          <w:kern w:val="0"/>
          <w:szCs w:val="20"/>
        </w:rPr>
        <w:t>[1]（美）</w:t>
      </w:r>
      <w:r>
        <w:rPr>
          <w:rFonts w:ascii="宋体" w:hAnsi="宋体"/>
          <w:kern w:val="0"/>
          <w:szCs w:val="21"/>
        </w:rPr>
        <w:t>威廉·维尔斯马,等.教育研究方法导论（第9版）[M]. 袁振国,译.北京:教育科学出版社,2010.</w:t>
      </w:r>
    </w:p>
    <w:p>
      <w:pPr>
        <w:adjustRightInd w:val="0"/>
        <w:spacing w:line="440" w:lineRule="exact"/>
        <w:textAlignment w:val="baseline"/>
        <w:rPr>
          <w:rFonts w:ascii="黑体" w:eastAsia="黑体"/>
          <w:b/>
          <w:kern w:val="0"/>
          <w:szCs w:val="20"/>
        </w:rPr>
      </w:pPr>
      <w:r>
        <w:rPr>
          <w:rFonts w:hint="eastAsia" w:ascii="黑体" w:eastAsia="黑体"/>
          <w:b/>
          <w:kern w:val="0"/>
          <w:szCs w:val="20"/>
        </w:rPr>
        <w:t>主要参考书</w:t>
      </w:r>
    </w:p>
    <w:p>
      <w:pPr>
        <w:adjustRightInd w:val="0"/>
        <w:spacing w:line="440" w:lineRule="exact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kern w:val="0"/>
          <w:szCs w:val="20"/>
        </w:rPr>
        <w:t>[1]</w:t>
      </w:r>
      <w:r>
        <w:rPr>
          <w:rFonts w:hint="eastAsia" w:ascii="宋体" w:hAnsi="宋体"/>
          <w:kern w:val="0"/>
          <w:szCs w:val="20"/>
        </w:rPr>
        <w:t xml:space="preserve"> 风笑天.社会研究方法 [M].第4版. 北京:中国人民大学出版社,2013.</w:t>
      </w:r>
    </w:p>
    <w:p>
      <w:pPr>
        <w:adjustRightInd w:val="0"/>
        <w:spacing w:line="440" w:lineRule="exact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[2]刘良华.教育研究方法专题与案例 [M].上海:华东师范大学出版社,2007.</w:t>
      </w:r>
    </w:p>
    <w:p>
      <w:pPr>
        <w:adjustRightInd w:val="0"/>
        <w:spacing w:line="440" w:lineRule="exact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[3]（美）乔伊斯·P.高尔,等.教育研究方法试用指南</w:t>
      </w:r>
      <w:r>
        <w:rPr>
          <w:rFonts w:ascii="宋体" w:hAnsi="宋体"/>
          <w:kern w:val="0"/>
          <w:szCs w:val="21"/>
        </w:rPr>
        <w:t>（第5版）[M]. 屈书杰,等译.北京:北京大学出版社,</w:t>
      </w:r>
      <w:r>
        <w:rPr>
          <w:rFonts w:ascii="宋体" w:hAnsi="宋体"/>
          <w:szCs w:val="21"/>
        </w:rPr>
        <w:t>2007.</w:t>
      </w:r>
    </w:p>
    <w:p>
      <w:pPr>
        <w:adjustRightInd w:val="0"/>
        <w:spacing w:line="440" w:lineRule="exact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[4]（美）詹姆斯·H.麦克米伦,等.教育研究：基于实证的探究</w:t>
      </w:r>
      <w:r>
        <w:rPr>
          <w:rFonts w:ascii="宋体" w:hAnsi="宋体"/>
          <w:kern w:val="0"/>
          <w:szCs w:val="21"/>
        </w:rPr>
        <w:t>（第7版）[M]. 曾天山,等译.北京:教育科学出版社,</w:t>
      </w:r>
      <w:r>
        <w:rPr>
          <w:rFonts w:ascii="宋体" w:hAnsi="宋体"/>
          <w:szCs w:val="21"/>
        </w:rPr>
        <w:t>2013.</w:t>
      </w:r>
    </w:p>
    <w:p>
      <w:pPr>
        <w:adjustRightInd w:val="0"/>
        <w:spacing w:line="440" w:lineRule="exact"/>
        <w:ind w:left="420"/>
        <w:textAlignment w:val="baseline"/>
        <w:rPr>
          <w:rFonts w:ascii="宋体" w:hAnsi="宋体"/>
          <w:b/>
          <w:kern w:val="0"/>
          <w:szCs w:val="20"/>
        </w:rPr>
      </w:pPr>
      <w:r>
        <w:rPr>
          <w:rFonts w:ascii="宋体" w:hAnsi="宋体"/>
          <w:szCs w:val="21"/>
        </w:rPr>
        <w:t>[5]</w:t>
      </w:r>
      <w:r>
        <w:rPr>
          <w:rFonts w:ascii="宋体" w:hAnsi="宋体"/>
          <w:kern w:val="0"/>
          <w:szCs w:val="21"/>
        </w:rPr>
        <w:t>和学新,徐文彬.教育研究方法[M].北京:北京师范大学出版社,</w:t>
      </w:r>
      <w:r>
        <w:rPr>
          <w:rFonts w:ascii="宋体" w:hAnsi="宋体"/>
          <w:szCs w:val="21"/>
        </w:rPr>
        <w:t>2015.</w:t>
      </w:r>
    </w:p>
    <w:p>
      <w:pPr>
        <w:adjustRightInd w:val="0"/>
        <w:spacing w:line="440" w:lineRule="exact"/>
        <w:textAlignment w:val="baseline"/>
        <w:rPr>
          <w:rFonts w:ascii="宋体" w:hAnsi="宋体"/>
          <w:b/>
          <w:bCs/>
        </w:rPr>
      </w:pPr>
      <w:r>
        <w:rPr>
          <w:rFonts w:ascii="宋体" w:hAnsi="宋体"/>
          <w:b/>
          <w:color w:val="FF0000"/>
          <w:kern w:val="0"/>
          <w:szCs w:val="20"/>
        </w:rPr>
        <w:t xml:space="preserve">    </w:t>
      </w:r>
      <w:r>
        <w:rPr>
          <w:rFonts w:ascii="宋体" w:hAnsi="宋体"/>
          <w:kern w:val="0"/>
          <w:szCs w:val="20"/>
        </w:rPr>
        <w:t xml:space="preserve">  </w:t>
      </w:r>
    </w:p>
    <w:p>
      <w:pPr>
        <w:spacing w:line="420" w:lineRule="exact"/>
        <w:ind w:firstLine="6535" w:firstLineChars="3100"/>
        <w:rPr>
          <w:rFonts w:ascii="宋体" w:hAnsi="宋体"/>
          <w:bCs/>
        </w:rPr>
      </w:pPr>
      <w:r>
        <w:rPr>
          <w:rFonts w:hint="eastAsia" w:ascii="宋体" w:hAnsi="宋体"/>
          <w:b/>
          <w:bCs/>
        </w:rPr>
        <w:t>制订者：王珏</w:t>
      </w:r>
    </w:p>
    <w:p>
      <w:pPr>
        <w:spacing w:line="420" w:lineRule="exact"/>
        <w:ind w:firstLine="6535" w:firstLineChars="310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审核者：</w:t>
      </w:r>
      <w:r>
        <w:rPr>
          <w:rFonts w:hint="eastAsia" w:ascii="宋体" w:hAnsi="宋体"/>
          <w:b/>
          <w:bCs/>
          <w:lang w:eastAsia="zh-CN"/>
        </w:rPr>
        <w:t>陈炜</w:t>
      </w:r>
    </w:p>
    <w:p>
      <w:pPr>
        <w:spacing w:line="420" w:lineRule="exact"/>
        <w:ind w:firstLine="6219" w:firstLineChars="295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 </w:t>
      </w:r>
      <w:r>
        <w:rPr>
          <w:rFonts w:hint="eastAsia" w:ascii="宋体" w:hAnsi="宋体"/>
          <w:b/>
          <w:bCs/>
          <w:lang w:val="en-US" w:eastAsia="zh-CN"/>
        </w:rPr>
        <w:t xml:space="preserve"> </w:t>
      </w:r>
      <w:r>
        <w:rPr>
          <w:rFonts w:hint="eastAsia" w:ascii="宋体" w:hAnsi="宋体"/>
          <w:b/>
          <w:bCs/>
        </w:rPr>
        <w:t xml:space="preserve">教育科学学院教师教育系     </w:t>
      </w:r>
    </w:p>
    <w:p>
      <w:pPr>
        <w:spacing w:line="420" w:lineRule="exact"/>
      </w:pPr>
      <w:r>
        <w:rPr>
          <w:rFonts w:hint="eastAsia" w:ascii="宋体" w:hAnsi="宋体"/>
          <w:b/>
          <w:bCs/>
        </w:rPr>
        <w:t xml:space="preserve">                                                              </w:t>
      </w:r>
      <w:bookmarkStart w:id="0" w:name="_GoBack"/>
      <w:bookmarkEnd w:id="0"/>
      <w:r>
        <w:rPr>
          <w:rFonts w:hint="eastAsia" w:ascii="宋体" w:hAnsi="宋体"/>
          <w:b/>
          <w:bCs/>
        </w:rPr>
        <w:t>2017年11月</w:t>
      </w:r>
    </w:p>
    <w:sectPr>
      <w:pgSz w:w="11906" w:h="16838"/>
      <w:pgMar w:top="1246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406"/>
    <w:rsid w:val="00016590"/>
    <w:rsid w:val="000F4D6C"/>
    <w:rsid w:val="00252151"/>
    <w:rsid w:val="002967BA"/>
    <w:rsid w:val="002F2FDF"/>
    <w:rsid w:val="0034793D"/>
    <w:rsid w:val="003A020F"/>
    <w:rsid w:val="003A4E9A"/>
    <w:rsid w:val="00445E2B"/>
    <w:rsid w:val="005A6804"/>
    <w:rsid w:val="005D7541"/>
    <w:rsid w:val="00796BDA"/>
    <w:rsid w:val="007E6DB0"/>
    <w:rsid w:val="008208EA"/>
    <w:rsid w:val="008310BD"/>
    <w:rsid w:val="00B362DE"/>
    <w:rsid w:val="00BB23B0"/>
    <w:rsid w:val="00D33406"/>
    <w:rsid w:val="00D407B9"/>
    <w:rsid w:val="00EE1BCC"/>
    <w:rsid w:val="356C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annotation reference"/>
    <w:basedOn w:val="4"/>
    <w:semiHidden/>
    <w:qFormat/>
    <w:uiPriority w:val="0"/>
    <w:rPr>
      <w:sz w:val="21"/>
      <w:szCs w:val="21"/>
    </w:rPr>
  </w:style>
  <w:style w:type="character" w:customStyle="1" w:styleId="7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4C1071-4FFE-453E-8B05-9160613A1C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254</Words>
  <Characters>1449</Characters>
  <Lines>12</Lines>
  <Paragraphs>3</Paragraphs>
  <TotalTime>0</TotalTime>
  <ScaleCrop>false</ScaleCrop>
  <LinksUpToDate>false</LinksUpToDate>
  <CharactersWithSpaces>1700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2017-11-18T23:59:00Z</dcterms:created>
  <dc:creator>Wangj</dc:creator>
  <cp:lastModifiedBy>Asus</cp:lastModifiedBy>
  <dcterms:modified xsi:type="dcterms:W3CDTF">2017-12-04T11:13:48Z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