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jc w:val="center"/>
        <w:rPr>
          <w:rFonts w:ascii="宋体" w:hAnsi="宋体" w:cs="宋体"/>
          <w:b/>
          <w:bCs/>
          <w:sz w:val="30"/>
          <w:szCs w:val="30"/>
          <w:lang w:val="zh-TW"/>
        </w:rPr>
      </w:pPr>
    </w:p>
    <w:p>
      <w:pPr>
        <w:pStyle w:val="9"/>
        <w:jc w:val="center"/>
        <w:rPr>
          <w:rFonts w:ascii="宋体" w:hAnsi="宋体" w:cs="宋体"/>
          <w:b/>
          <w:bCs/>
          <w:sz w:val="30"/>
          <w:szCs w:val="30"/>
          <w:lang w:val="zh-TW" w:eastAsia="zh-TW"/>
        </w:rPr>
      </w:pPr>
      <w:r>
        <w:rPr>
          <w:rFonts w:ascii="宋体" w:hAnsi="宋体" w:cs="宋体"/>
          <w:b/>
          <w:bCs/>
          <w:sz w:val="30"/>
          <w:szCs w:val="30"/>
          <w:lang w:val="zh-TW" w:eastAsia="zh-TW"/>
        </w:rPr>
        <w:t>《</w:t>
      </w:r>
      <w:r>
        <w:rPr>
          <w:rFonts w:hint="eastAsia" w:ascii="宋体" w:hAnsi="宋体" w:cs="宋体"/>
          <w:b/>
          <w:bCs/>
          <w:sz w:val="30"/>
          <w:szCs w:val="30"/>
          <w:lang w:val="zh-TW"/>
        </w:rPr>
        <w:t>基础教育改革研究</w:t>
      </w:r>
      <w:r>
        <w:rPr>
          <w:rFonts w:ascii="宋体" w:hAnsi="宋体" w:cs="宋体"/>
          <w:b/>
          <w:bCs/>
          <w:sz w:val="30"/>
          <w:szCs w:val="30"/>
          <w:lang w:val="zh-TW" w:eastAsia="zh-TW"/>
        </w:rPr>
        <w:t>》教学大纲</w:t>
      </w:r>
    </w:p>
    <w:p>
      <w:pPr>
        <w:pStyle w:val="9"/>
        <w:jc w:val="center"/>
        <w:rPr>
          <w:rFonts w:ascii="宋体" w:hAnsi="宋体" w:cs="宋体"/>
          <w:b/>
          <w:bCs/>
          <w:sz w:val="30"/>
          <w:szCs w:val="30"/>
        </w:rPr>
      </w:pPr>
    </w:p>
    <w:p>
      <w:pPr>
        <w:spacing w:line="420" w:lineRule="exact"/>
        <w:ind w:firstLine="468" w:firstLineChars="223"/>
        <w:rPr>
          <w:rFonts w:ascii="宋体" w:hAnsi="宋体"/>
          <w:bCs/>
          <w:sz w:val="21"/>
          <w:szCs w:val="21"/>
          <w:lang w:eastAsia="zh-CN"/>
        </w:rPr>
      </w:pPr>
      <w:r>
        <w:rPr>
          <w:rFonts w:ascii="宋体" w:hAnsi="宋体"/>
          <w:bCs/>
          <w:sz w:val="21"/>
          <w:szCs w:val="21"/>
          <w:lang w:eastAsia="zh-CN"/>
        </w:rPr>
        <w:t xml:space="preserve">课程名称: </w:t>
      </w:r>
      <w:r>
        <w:rPr>
          <w:rFonts w:hint="eastAsia" w:ascii="宋体" w:hAnsi="宋体"/>
          <w:bCs/>
          <w:sz w:val="21"/>
          <w:szCs w:val="21"/>
          <w:lang w:eastAsia="zh-CN"/>
        </w:rPr>
        <w:t>基础教育改革研究</w:t>
      </w:r>
    </w:p>
    <w:p>
      <w:pPr>
        <w:spacing w:line="420" w:lineRule="exact"/>
        <w:ind w:firstLine="468" w:firstLineChars="223"/>
        <w:rPr>
          <w:rFonts w:ascii="宋体" w:hAnsi="宋体"/>
          <w:bCs/>
          <w:sz w:val="21"/>
          <w:szCs w:val="21"/>
          <w:lang w:eastAsia="zh-CN"/>
        </w:rPr>
      </w:pPr>
      <w:r>
        <w:rPr>
          <w:rFonts w:hint="eastAsia" w:ascii="宋体" w:hAnsi="宋体"/>
          <w:bCs/>
          <w:sz w:val="21"/>
          <w:szCs w:val="21"/>
          <w:lang w:eastAsia="zh-CN"/>
        </w:rPr>
        <w:t>课程英文名称：</w:t>
      </w:r>
      <w:r>
        <w:rPr>
          <w:rFonts w:ascii="宋体" w:hAnsi="宋体"/>
          <w:bCs/>
          <w:sz w:val="21"/>
          <w:szCs w:val="21"/>
          <w:lang w:eastAsia="zh-CN"/>
        </w:rPr>
        <w:t>Research on Basic Education Reform</w:t>
      </w:r>
    </w:p>
    <w:p>
      <w:pPr>
        <w:spacing w:line="420" w:lineRule="exact"/>
        <w:ind w:firstLine="468" w:firstLineChars="223"/>
        <w:rPr>
          <w:rFonts w:ascii="宋体" w:hAnsi="宋体"/>
          <w:bCs/>
          <w:sz w:val="21"/>
          <w:szCs w:val="21"/>
          <w:lang w:eastAsia="zh-CN"/>
        </w:rPr>
      </w:pPr>
      <w:r>
        <w:rPr>
          <w:rFonts w:hint="eastAsia" w:ascii="宋体" w:hAnsi="宋体"/>
          <w:bCs/>
          <w:sz w:val="21"/>
          <w:szCs w:val="21"/>
          <w:lang w:eastAsia="zh-CN"/>
        </w:rPr>
        <w:t>学分: 2    总学时: 36   实践学时: 6</w:t>
      </w:r>
    </w:p>
    <w:p>
      <w:pPr>
        <w:spacing w:line="420" w:lineRule="exact"/>
        <w:ind w:firstLine="468" w:firstLineChars="223"/>
        <w:rPr>
          <w:rFonts w:ascii="宋体" w:hAnsi="宋体"/>
          <w:bCs/>
          <w:sz w:val="21"/>
          <w:szCs w:val="21"/>
          <w:lang w:eastAsia="zh-CN"/>
        </w:rPr>
      </w:pPr>
      <w:r>
        <w:rPr>
          <w:rFonts w:hint="eastAsia" w:ascii="宋体" w:hAnsi="宋体"/>
          <w:bCs/>
          <w:sz w:val="21"/>
          <w:szCs w:val="21"/>
          <w:lang w:eastAsia="zh-CN"/>
        </w:rPr>
        <w:t>课程性质:</w:t>
      </w:r>
      <w:r>
        <w:rPr>
          <w:rFonts w:ascii="宋体" w:hAnsi="宋体"/>
          <w:bCs/>
          <w:sz w:val="21"/>
          <w:szCs w:val="21"/>
          <w:lang w:eastAsia="zh-CN"/>
        </w:rPr>
        <w:t xml:space="preserve"> </w:t>
      </w:r>
      <w:r>
        <w:rPr>
          <w:rFonts w:hint="eastAsia" w:ascii="宋体" w:hAnsi="宋体"/>
          <w:bCs/>
          <w:sz w:val="21"/>
          <w:szCs w:val="21"/>
          <w:lang w:eastAsia="zh-CN"/>
        </w:rPr>
        <w:t>专业选修课</w:t>
      </w:r>
    </w:p>
    <w:p>
      <w:pPr>
        <w:spacing w:line="420" w:lineRule="exact"/>
        <w:ind w:firstLine="468" w:firstLineChars="223"/>
        <w:rPr>
          <w:rStyle w:val="5"/>
          <w:rFonts w:ascii="宋体" w:hAnsi="宋体"/>
          <w:lang w:eastAsia="zh-CN"/>
        </w:rPr>
      </w:pPr>
      <w:r>
        <w:rPr>
          <w:rFonts w:hint="eastAsia" w:ascii="宋体" w:hAnsi="宋体"/>
          <w:bCs/>
          <w:sz w:val="21"/>
          <w:szCs w:val="21"/>
          <w:lang w:eastAsia="zh-CN"/>
        </w:rPr>
        <w:t>适用研究生专业:</w:t>
      </w:r>
      <w:r>
        <w:rPr>
          <w:rStyle w:val="5"/>
          <w:rFonts w:ascii="宋体" w:hAnsi="宋体"/>
          <w:lang w:eastAsia="zh-CN"/>
        </w:rPr>
        <w:t xml:space="preserve"> </w:t>
      </w:r>
      <w:r>
        <w:rPr>
          <w:rStyle w:val="5"/>
          <w:rFonts w:hint="eastAsia" w:ascii="宋体" w:hAnsi="宋体"/>
          <w:lang w:eastAsia="zh-CN"/>
        </w:rPr>
        <w:t>小学教育专业硕士</w:t>
      </w:r>
    </w:p>
    <w:p>
      <w:pPr>
        <w:spacing w:line="420" w:lineRule="exact"/>
        <w:ind w:firstLine="468" w:firstLineChars="223"/>
        <w:rPr>
          <w:rFonts w:ascii="宋体" w:hAnsi="宋体"/>
          <w:bCs/>
          <w:sz w:val="21"/>
          <w:szCs w:val="21"/>
          <w:lang w:eastAsia="zh-CN"/>
        </w:rPr>
      </w:pPr>
    </w:p>
    <w:p>
      <w:pPr>
        <w:pStyle w:val="9"/>
        <w:jc w:val="center"/>
        <w:rPr>
          <w:b/>
          <w:bCs/>
          <w:color w:val="FF0000"/>
          <w:sz w:val="28"/>
          <w:szCs w:val="28"/>
          <w:u w:color="FF0000"/>
          <w:lang w:val="zh-TW" w:eastAsia="zh-TW"/>
        </w:rPr>
      </w:pPr>
      <w:r>
        <w:rPr>
          <w:rFonts w:ascii="宋体" w:hAnsi="宋体" w:cs="宋体"/>
          <w:b/>
          <w:bCs/>
          <w:sz w:val="28"/>
          <w:szCs w:val="28"/>
          <w:lang w:val="zh-TW" w:eastAsia="zh-TW"/>
        </w:rPr>
        <w:t>一、本课程的性质和任务</w:t>
      </w:r>
    </w:p>
    <w:p>
      <w:pPr>
        <w:pStyle w:val="3"/>
        <w:spacing w:before="48" w:beforeLines="20"/>
        <w:rPr>
          <w:rFonts w:hint="eastAsia"/>
        </w:rPr>
      </w:pPr>
      <w:r>
        <w:t>本课程是</w:t>
      </w:r>
      <w:r>
        <w:rPr>
          <w:rFonts w:hint="eastAsia"/>
        </w:rPr>
        <w:t>小学教育专业学位硕士研究生的专业选修课</w:t>
      </w:r>
      <w:r>
        <w:t>，</w:t>
      </w:r>
      <w:r>
        <w:rPr>
          <w:rFonts w:hint="eastAsia"/>
        </w:rPr>
        <w:t>本课程有助于引导学生深入了解基础教育改革的基本理论问题和基础教育改革的重点内容等，帮助学生形成有关基础教育改革的问题意识和问题分析能力、评价能力。 </w:t>
      </w:r>
    </w:p>
    <w:p>
      <w:pPr>
        <w:pStyle w:val="3"/>
        <w:spacing w:before="48" w:beforeLines="20"/>
        <w:rPr>
          <w:rFonts w:hint="eastAsia"/>
        </w:rPr>
      </w:pPr>
      <w:r>
        <w:t>本课程的任务是：使</w:t>
      </w:r>
      <w:r>
        <w:rPr>
          <w:rFonts w:hint="eastAsia"/>
        </w:rPr>
        <w:t>专业学位硕士研究</w:t>
      </w:r>
      <w:r>
        <w:t>通过本课程的学习，能</w:t>
      </w:r>
      <w:r>
        <w:rPr>
          <w:rFonts w:hint="eastAsia"/>
        </w:rPr>
        <w:t>重点探讨和思考有关基础教育改革的本质、动因、阻力、过程、策略及模式等问题，并对20世纪80年代以来我国基础教育的管理体制、课程与教学、学校德育、基础教育改革中存在的问题等进行深入分析和反思，具备对基础教育未来发展趋势予以科学展望的素养和能力，为将来从事小学教学研究工作奠定基础。</w:t>
      </w:r>
    </w:p>
    <w:p>
      <w:pPr>
        <w:pStyle w:val="3"/>
        <w:spacing w:before="48" w:beforeLines="20"/>
        <w:rPr>
          <w:rFonts w:hint="eastAsia"/>
        </w:rPr>
      </w:pPr>
    </w:p>
    <w:p>
      <w:pPr>
        <w:pStyle w:val="3"/>
        <w:spacing w:before="48" w:beforeLines="20"/>
        <w:rPr>
          <w:rFonts w:hint="eastAsia"/>
        </w:rPr>
      </w:pPr>
    </w:p>
    <w:p>
      <w:pPr>
        <w:pStyle w:val="3"/>
        <w:spacing w:before="48" w:beforeLines="20"/>
      </w:pPr>
    </w:p>
    <w:p>
      <w:pPr>
        <w:pStyle w:val="9"/>
        <w:jc w:val="center"/>
        <w:rPr>
          <w:b/>
          <w:bCs/>
          <w:sz w:val="28"/>
          <w:szCs w:val="28"/>
          <w:lang w:val="zh-TW" w:eastAsia="zh-TW"/>
        </w:rPr>
      </w:pPr>
      <w:r>
        <w:rPr>
          <w:rFonts w:ascii="宋体" w:hAnsi="宋体" w:cs="宋体"/>
          <w:b/>
          <w:bCs/>
          <w:sz w:val="28"/>
          <w:szCs w:val="28"/>
          <w:lang w:val="zh-TW" w:eastAsia="zh-TW"/>
        </w:rPr>
        <w:t>二、本课程的教学内容和基本要求</w:t>
      </w:r>
    </w:p>
    <w:p>
      <w:pPr>
        <w:pStyle w:val="9"/>
        <w:ind w:firstLine="420"/>
        <w:rPr>
          <w:rFonts w:hint="eastAsia"/>
        </w:rPr>
      </w:pPr>
      <w:r>
        <w:rPr>
          <w:rFonts w:ascii="宋体" w:hAnsi="宋体" w:cs="宋体"/>
          <w:lang w:val="zh-TW" w:eastAsia="zh-TW"/>
        </w:rPr>
        <w:t>一</w:t>
      </w:r>
      <w:r>
        <w:rPr>
          <w:rFonts w:hint="eastAsia" w:ascii="宋体" w:hAnsi="宋体" w:cs="宋体"/>
          <w:lang w:val="zh-TW"/>
        </w:rPr>
        <w:t>、</w:t>
      </w:r>
      <w:r>
        <w:rPr>
          <w:rFonts w:hint="eastAsia"/>
        </w:rPr>
        <w:t>基础教育改革研究概述</w:t>
      </w:r>
    </w:p>
    <w:p>
      <w:pPr>
        <w:pStyle w:val="9"/>
        <w:ind w:firstLine="420"/>
        <w:rPr>
          <w:rFonts w:hint="eastAsia" w:ascii="宋体" w:hAnsi="宋体" w:cs="宋体"/>
          <w:lang w:val="zh-TW"/>
        </w:rPr>
      </w:pPr>
      <w:r>
        <w:rPr>
          <w:rFonts w:ascii="宋体" w:hAnsi="宋体" w:cs="宋体"/>
        </w:rPr>
        <w:t>1</w:t>
      </w:r>
      <w:r>
        <w:rPr>
          <w:rFonts w:ascii="宋体" w:hAnsi="宋体" w:cs="宋体"/>
          <w:lang w:val="zh-TW" w:eastAsia="zh-TW"/>
        </w:rPr>
        <w:t>．了解</w:t>
      </w:r>
      <w:r>
        <w:rPr>
          <w:rFonts w:hint="eastAsia" w:ascii="宋体" w:hAnsi="宋体" w:cs="宋体"/>
          <w:lang w:val="zh-TW" w:eastAsia="zh-TW"/>
        </w:rPr>
        <w:t>基础教育改革的历程与</w:t>
      </w:r>
      <w:r>
        <w:rPr>
          <w:rFonts w:hint="eastAsia" w:ascii="宋体" w:hAnsi="宋体" w:cs="宋体"/>
          <w:lang w:val="zh-TW"/>
        </w:rPr>
        <w:t>发展</w:t>
      </w:r>
    </w:p>
    <w:p>
      <w:pPr>
        <w:pStyle w:val="9"/>
        <w:ind w:firstLine="420"/>
        <w:rPr>
          <w:rFonts w:hint="eastAsia" w:ascii="宋体" w:hAnsi="宋体" w:cs="宋体"/>
          <w:lang w:val="zh-TW"/>
        </w:rPr>
      </w:pPr>
      <w:r>
        <w:rPr>
          <w:rFonts w:ascii="宋体" w:hAnsi="宋体" w:cs="宋体"/>
        </w:rPr>
        <w:t>2</w:t>
      </w:r>
      <w:r>
        <w:rPr>
          <w:rFonts w:ascii="宋体" w:hAnsi="宋体" w:cs="宋体"/>
          <w:lang w:val="zh-TW" w:eastAsia="zh-TW"/>
        </w:rPr>
        <w:t>．</w:t>
      </w:r>
      <w:r>
        <w:rPr>
          <w:rFonts w:hint="eastAsia" w:ascii="宋体" w:hAnsi="宋体" w:cs="宋体"/>
          <w:lang w:val="zh-TW"/>
        </w:rPr>
        <w:t>理解</w:t>
      </w:r>
      <w:r>
        <w:rPr>
          <w:rFonts w:hint="eastAsia" w:ascii="宋体" w:hAnsi="宋体" w:cs="宋体"/>
          <w:lang w:val="zh-TW" w:eastAsia="zh-TW"/>
        </w:rPr>
        <w:t>基础教育改革的假设与追求</w:t>
      </w:r>
    </w:p>
    <w:p>
      <w:pPr>
        <w:pStyle w:val="9"/>
        <w:ind w:firstLine="420"/>
        <w:rPr>
          <w:rFonts w:ascii="宋体" w:hAnsi="宋体" w:cs="宋体"/>
          <w:lang w:val="zh-TW" w:eastAsia="zh-TW"/>
        </w:rPr>
      </w:pPr>
      <w:r>
        <w:rPr>
          <w:rFonts w:hint="eastAsia" w:ascii="宋体" w:hAnsi="宋体" w:cs="宋体"/>
          <w:lang w:val="zh-TW"/>
        </w:rPr>
        <w:t>3．掌握基</w:t>
      </w:r>
      <w:r>
        <w:rPr>
          <w:rFonts w:hint="eastAsia" w:ascii="宋体" w:hAnsi="宋体" w:cs="宋体"/>
          <w:lang w:val="zh-TW" w:eastAsia="zh-TW"/>
        </w:rPr>
        <w:t>础教育改革的内涵与本质</w:t>
      </w:r>
    </w:p>
    <w:p>
      <w:pPr>
        <w:pStyle w:val="9"/>
        <w:ind w:firstLine="420"/>
        <w:rPr>
          <w:rFonts w:hint="eastAsia" w:ascii="宋体" w:hAnsi="宋体" w:cs="宋体"/>
        </w:rPr>
      </w:pPr>
      <w:r>
        <w:rPr>
          <w:rFonts w:ascii="宋体" w:hAnsi="宋体" w:cs="宋体"/>
          <w:lang w:val="zh-TW" w:eastAsia="zh-TW"/>
        </w:rPr>
        <w:t>二</w:t>
      </w:r>
      <w:r>
        <w:rPr>
          <w:rFonts w:hint="eastAsia" w:ascii="宋体" w:hAnsi="宋体" w:cs="宋体"/>
          <w:lang w:val="zh-TW"/>
        </w:rPr>
        <w:t>、</w:t>
      </w:r>
      <w:r>
        <w:rPr>
          <w:rFonts w:hint="eastAsia"/>
        </w:rPr>
        <w:t>基础教育改革动因研究</w:t>
      </w:r>
    </w:p>
    <w:p>
      <w:pPr>
        <w:pStyle w:val="9"/>
        <w:ind w:firstLine="420"/>
        <w:rPr>
          <w:rFonts w:ascii="宋体" w:hAnsi="宋体" w:cs="宋体"/>
        </w:rPr>
      </w:pPr>
      <w:r>
        <w:rPr>
          <w:rFonts w:ascii="宋体" w:hAnsi="宋体" w:cs="宋体"/>
        </w:rPr>
        <w:t>1</w:t>
      </w:r>
      <w:r>
        <w:rPr>
          <w:rFonts w:ascii="宋体" w:hAnsi="宋体" w:cs="宋体"/>
          <w:lang w:val="zh-TW" w:eastAsia="zh-TW"/>
        </w:rPr>
        <w:t>．</w:t>
      </w:r>
      <w:r>
        <w:rPr>
          <w:rFonts w:hint="eastAsia" w:ascii="宋体" w:hAnsi="宋体" w:cs="宋体"/>
          <w:lang w:val="zh-TW"/>
        </w:rPr>
        <w:t>理解基</w:t>
      </w:r>
      <w:r>
        <w:rPr>
          <w:rFonts w:hint="eastAsia"/>
        </w:rPr>
        <w:t>础教育改革的动因理论</w:t>
      </w:r>
      <w:r>
        <w:rPr>
          <w:rFonts w:ascii="宋体" w:hAnsi="宋体" w:cs="宋体"/>
          <w:lang w:val="zh-TW" w:eastAsia="zh-TW"/>
        </w:rPr>
        <w:t xml:space="preserve"> </w:t>
      </w:r>
    </w:p>
    <w:p>
      <w:pPr>
        <w:pStyle w:val="9"/>
        <w:ind w:firstLine="420"/>
        <w:rPr>
          <w:rFonts w:ascii="宋体" w:hAnsi="宋体" w:cs="宋体"/>
          <w:lang w:val="zh-TW" w:eastAsia="zh-TW"/>
        </w:rPr>
      </w:pPr>
      <w:r>
        <w:rPr>
          <w:rFonts w:ascii="宋体" w:hAnsi="宋体" w:cs="宋体"/>
        </w:rPr>
        <w:t>2</w:t>
      </w:r>
      <w:r>
        <w:rPr>
          <w:rFonts w:ascii="宋体" w:hAnsi="宋体" w:cs="宋体"/>
          <w:lang w:val="zh-TW" w:eastAsia="zh-TW"/>
        </w:rPr>
        <w:t>．</w:t>
      </w:r>
      <w:r>
        <w:rPr>
          <w:rFonts w:hint="eastAsia" w:ascii="宋体" w:hAnsi="宋体" w:cs="宋体"/>
          <w:lang w:val="zh-TW"/>
        </w:rPr>
        <w:t>掌握</w:t>
      </w:r>
      <w:r>
        <w:rPr>
          <w:rFonts w:hint="eastAsia"/>
        </w:rPr>
        <w:t>基础教育改革的内部动因</w:t>
      </w:r>
    </w:p>
    <w:p>
      <w:pPr>
        <w:pStyle w:val="9"/>
        <w:ind w:firstLine="420"/>
        <w:rPr>
          <w:rFonts w:ascii="宋体" w:hAnsi="宋体" w:cs="宋体"/>
        </w:rPr>
      </w:pPr>
      <w:r>
        <w:rPr>
          <w:rFonts w:hint="eastAsia" w:ascii="宋体" w:hAnsi="宋体" w:cs="宋体"/>
        </w:rPr>
        <w:t xml:space="preserve">3. </w:t>
      </w:r>
      <w:r>
        <w:rPr>
          <w:rFonts w:hint="eastAsia" w:ascii="宋体" w:hAnsi="宋体" w:cs="宋体"/>
          <w:lang w:val="zh-TW"/>
        </w:rPr>
        <w:t>掌握</w:t>
      </w:r>
      <w:r>
        <w:rPr>
          <w:rFonts w:hint="eastAsia"/>
        </w:rPr>
        <w:t>基础教育改革的外部动因</w:t>
      </w:r>
    </w:p>
    <w:p>
      <w:pPr>
        <w:pStyle w:val="9"/>
        <w:ind w:firstLine="420"/>
        <w:rPr>
          <w:rFonts w:ascii="宋体" w:hAnsi="宋体" w:cs="宋体"/>
          <w:lang w:val="zh-TW" w:eastAsia="zh-TW"/>
        </w:rPr>
      </w:pPr>
      <w:r>
        <w:rPr>
          <w:rFonts w:ascii="宋体" w:hAnsi="宋体" w:cs="宋体"/>
          <w:lang w:val="zh-TW" w:eastAsia="zh-TW"/>
        </w:rPr>
        <w:t>三</w:t>
      </w:r>
      <w:r>
        <w:rPr>
          <w:rFonts w:hint="eastAsia" w:ascii="宋体" w:hAnsi="宋体" w:cs="宋体"/>
          <w:lang w:val="zh-TW"/>
        </w:rPr>
        <w:t>、</w:t>
      </w:r>
      <w:r>
        <w:rPr>
          <w:rFonts w:hint="eastAsia"/>
        </w:rPr>
        <w:t>基础教育改革阻抗研究</w:t>
      </w:r>
    </w:p>
    <w:p>
      <w:pPr>
        <w:pStyle w:val="9"/>
        <w:ind w:firstLine="420"/>
        <w:rPr>
          <w:rFonts w:ascii="宋体" w:hAnsi="宋体" w:cs="宋体"/>
        </w:rPr>
      </w:pPr>
      <w:r>
        <w:rPr>
          <w:rFonts w:ascii="宋体" w:hAnsi="宋体" w:cs="宋体"/>
        </w:rPr>
        <w:t>1</w:t>
      </w:r>
      <w:r>
        <w:rPr>
          <w:rFonts w:ascii="宋体" w:hAnsi="宋体" w:cs="宋体"/>
          <w:lang w:val="zh-TW" w:eastAsia="zh-TW"/>
        </w:rPr>
        <w:t>．了解</w:t>
      </w:r>
      <w:r>
        <w:rPr>
          <w:rFonts w:hint="eastAsia"/>
        </w:rPr>
        <w:t>基础教育改革阻抗研究概述</w:t>
      </w:r>
    </w:p>
    <w:p>
      <w:pPr>
        <w:pStyle w:val="9"/>
        <w:ind w:firstLine="420"/>
        <w:rPr>
          <w:rFonts w:hint="eastAsia" w:ascii="宋体" w:hAnsi="宋体" w:cs="宋体"/>
          <w:lang w:val="zh-TW"/>
        </w:rPr>
      </w:pPr>
      <w:r>
        <w:rPr>
          <w:rFonts w:ascii="宋体" w:hAnsi="宋体" w:cs="宋体"/>
        </w:rPr>
        <w:t>2</w:t>
      </w:r>
      <w:r>
        <w:rPr>
          <w:rFonts w:ascii="宋体" w:hAnsi="宋体" w:cs="宋体"/>
          <w:lang w:val="zh-TW" w:eastAsia="zh-TW"/>
        </w:rPr>
        <w:t>．掌握</w:t>
      </w:r>
      <w:r>
        <w:rPr>
          <w:rFonts w:hint="eastAsia"/>
        </w:rPr>
        <w:t>基础教育改革阻抗因素分析</w:t>
      </w:r>
    </w:p>
    <w:p>
      <w:pPr>
        <w:pStyle w:val="9"/>
        <w:ind w:firstLine="420"/>
        <w:rPr>
          <w:rFonts w:hint="eastAsia" w:hAnsi="宋体"/>
          <w:kern w:val="0"/>
          <w:sz w:val="22"/>
        </w:rPr>
      </w:pPr>
      <w:r>
        <w:rPr>
          <w:rFonts w:hint="eastAsia" w:ascii="宋体" w:hAnsi="宋体" w:cs="宋体"/>
        </w:rPr>
        <w:t xml:space="preserve">3. </w:t>
      </w:r>
      <w:r>
        <w:rPr>
          <w:rFonts w:hint="eastAsia" w:ascii="宋体" w:hAnsi="宋体" w:cs="宋体"/>
          <w:lang w:val="zh-TW"/>
        </w:rPr>
        <w:t>掌握</w:t>
      </w:r>
      <w:r>
        <w:rPr>
          <w:rFonts w:hint="eastAsia"/>
        </w:rPr>
        <w:t>基础教育改革阻抗的克服</w:t>
      </w:r>
    </w:p>
    <w:p>
      <w:pPr>
        <w:pStyle w:val="9"/>
        <w:ind w:firstLine="420"/>
        <w:rPr>
          <w:rFonts w:ascii="宋体" w:hAnsi="宋体" w:cs="宋体"/>
          <w:lang w:val="zh-TW"/>
        </w:rPr>
      </w:pPr>
      <w:r>
        <w:rPr>
          <w:rFonts w:ascii="宋体" w:hAnsi="宋体" w:cs="宋体"/>
          <w:lang w:val="zh-TW" w:eastAsia="zh-TW"/>
        </w:rPr>
        <w:t>四</w:t>
      </w:r>
      <w:r>
        <w:rPr>
          <w:rFonts w:hint="eastAsia" w:ascii="宋体" w:hAnsi="宋体" w:cs="宋体"/>
          <w:lang w:val="zh-TW"/>
        </w:rPr>
        <w:t>、</w:t>
      </w:r>
      <w:r>
        <w:rPr>
          <w:rFonts w:hint="eastAsia"/>
        </w:rPr>
        <w:t>基础教育改革过程研究</w:t>
      </w:r>
    </w:p>
    <w:p>
      <w:pPr>
        <w:pStyle w:val="9"/>
        <w:ind w:firstLine="420"/>
        <w:rPr>
          <w:rFonts w:ascii="宋体" w:hAnsi="宋体" w:cs="宋体"/>
        </w:rPr>
      </w:pPr>
      <w:r>
        <w:rPr>
          <w:rFonts w:ascii="宋体" w:hAnsi="宋体" w:cs="宋体"/>
        </w:rPr>
        <w:t>1</w:t>
      </w:r>
      <w:r>
        <w:rPr>
          <w:rFonts w:ascii="宋体" w:hAnsi="宋体" w:cs="宋体"/>
          <w:lang w:val="zh-TW" w:eastAsia="zh-TW"/>
        </w:rPr>
        <w:t>．</w:t>
      </w:r>
      <w:r>
        <w:rPr>
          <w:rFonts w:hint="eastAsia" w:ascii="宋体" w:hAnsi="宋体" w:cs="宋体"/>
          <w:lang w:val="zh-TW"/>
        </w:rPr>
        <w:t>了解</w:t>
      </w:r>
      <w:r>
        <w:rPr>
          <w:rFonts w:hint="eastAsia"/>
        </w:rPr>
        <w:t>基础教育改革过程阶段</w:t>
      </w:r>
    </w:p>
    <w:p>
      <w:pPr>
        <w:pStyle w:val="9"/>
        <w:ind w:firstLine="420"/>
        <w:rPr>
          <w:rFonts w:hint="eastAsia" w:ascii="宋体" w:hAnsi="宋体" w:cs="宋体"/>
          <w:lang w:val="zh-TW"/>
        </w:rPr>
      </w:pPr>
      <w:r>
        <w:rPr>
          <w:rFonts w:ascii="宋体" w:hAnsi="宋体" w:cs="宋体"/>
        </w:rPr>
        <w:t>2</w:t>
      </w:r>
      <w:r>
        <w:rPr>
          <w:rFonts w:ascii="宋体" w:hAnsi="宋体" w:cs="宋体"/>
          <w:lang w:val="zh-TW" w:eastAsia="zh-TW"/>
        </w:rPr>
        <w:t>．掌握</w:t>
      </w:r>
      <w:r>
        <w:rPr>
          <w:rFonts w:hint="eastAsia"/>
        </w:rPr>
        <w:t>基础教育改革过程理论</w:t>
      </w:r>
    </w:p>
    <w:p>
      <w:pPr>
        <w:pStyle w:val="9"/>
        <w:ind w:firstLine="420"/>
        <w:rPr>
          <w:rFonts w:ascii="宋体" w:hAnsi="宋体" w:cs="宋体"/>
          <w:lang w:val="zh-TW" w:eastAsia="zh-TW"/>
        </w:rPr>
      </w:pPr>
      <w:r>
        <w:rPr>
          <w:rFonts w:hint="eastAsia" w:ascii="宋体" w:hAnsi="宋体" w:cs="宋体"/>
          <w:lang w:val="zh-TW"/>
        </w:rPr>
        <w:t>3．理解</w:t>
      </w:r>
      <w:r>
        <w:rPr>
          <w:rFonts w:hint="eastAsia"/>
        </w:rPr>
        <w:t>基础教育改革的实施过程</w:t>
      </w:r>
    </w:p>
    <w:p>
      <w:pPr>
        <w:pStyle w:val="9"/>
        <w:ind w:firstLine="420"/>
        <w:rPr>
          <w:rFonts w:ascii="宋体" w:hAnsi="宋体" w:cs="宋体"/>
          <w:lang w:val="zh-TW"/>
        </w:rPr>
      </w:pPr>
      <w:r>
        <w:rPr>
          <w:rFonts w:ascii="宋体" w:hAnsi="宋体" w:cs="宋体"/>
          <w:lang w:val="zh-TW" w:eastAsia="zh-TW"/>
        </w:rPr>
        <w:t>五</w:t>
      </w:r>
      <w:r>
        <w:rPr>
          <w:rFonts w:hint="eastAsia" w:ascii="宋体" w:hAnsi="宋体" w:cs="宋体"/>
          <w:lang w:val="zh-TW"/>
        </w:rPr>
        <w:t>、</w:t>
      </w:r>
      <w:r>
        <w:rPr>
          <w:rFonts w:hint="eastAsia"/>
        </w:rPr>
        <w:t>基础教育改革策略和模式研究</w:t>
      </w:r>
    </w:p>
    <w:p>
      <w:pPr>
        <w:pStyle w:val="9"/>
        <w:ind w:firstLine="420"/>
        <w:rPr>
          <w:rFonts w:ascii="宋体" w:hAnsi="宋体" w:cs="宋体"/>
        </w:rPr>
      </w:pPr>
      <w:r>
        <w:rPr>
          <w:rFonts w:ascii="宋体" w:hAnsi="宋体" w:cs="宋体"/>
        </w:rPr>
        <w:t>1</w:t>
      </w:r>
      <w:r>
        <w:rPr>
          <w:rFonts w:ascii="宋体" w:hAnsi="宋体" w:cs="宋体"/>
          <w:lang w:val="zh-TW" w:eastAsia="zh-TW"/>
        </w:rPr>
        <w:t>．</w:t>
      </w:r>
      <w:r>
        <w:rPr>
          <w:rFonts w:hint="eastAsia" w:ascii="宋体" w:hAnsi="宋体" w:cs="宋体"/>
          <w:lang w:val="zh-TW"/>
        </w:rPr>
        <w:t>理解</w:t>
      </w:r>
      <w:r>
        <w:rPr>
          <w:rFonts w:hint="eastAsia"/>
        </w:rPr>
        <w:t>基础教育改革策略</w:t>
      </w:r>
    </w:p>
    <w:p>
      <w:pPr>
        <w:pStyle w:val="9"/>
        <w:ind w:firstLine="420"/>
        <w:rPr>
          <w:rFonts w:ascii="宋体" w:hAnsi="宋体" w:cs="宋体"/>
        </w:rPr>
      </w:pPr>
      <w:r>
        <w:rPr>
          <w:rFonts w:ascii="宋体" w:hAnsi="宋体" w:cs="宋体"/>
        </w:rPr>
        <w:t>2</w:t>
      </w:r>
      <w:r>
        <w:rPr>
          <w:rFonts w:ascii="宋体" w:hAnsi="宋体" w:cs="宋体"/>
          <w:lang w:val="zh-TW" w:eastAsia="zh-TW"/>
        </w:rPr>
        <w:t>．掌握</w:t>
      </w:r>
      <w:r>
        <w:rPr>
          <w:rFonts w:hint="eastAsia"/>
        </w:rPr>
        <w:t>基础教育改革模式</w:t>
      </w:r>
      <w:r>
        <w:rPr>
          <w:rFonts w:hint="eastAsia" w:ascii="宋体" w:hAnsi="宋体" w:cs="宋体"/>
          <w:lang w:val="zh-TW"/>
        </w:rPr>
        <w:t xml:space="preserve">      </w:t>
      </w:r>
    </w:p>
    <w:p>
      <w:pPr>
        <w:pStyle w:val="9"/>
        <w:ind w:firstLine="420"/>
        <w:rPr>
          <w:rFonts w:ascii="宋体" w:hAnsi="宋体" w:cs="宋体"/>
          <w:lang w:val="zh-TW"/>
        </w:rPr>
      </w:pPr>
      <w:r>
        <w:rPr>
          <w:rFonts w:ascii="宋体" w:hAnsi="宋体" w:cs="宋体"/>
          <w:lang w:val="zh-TW" w:eastAsia="zh-TW"/>
        </w:rPr>
        <w:t>六</w:t>
      </w:r>
      <w:r>
        <w:rPr>
          <w:rFonts w:hint="eastAsia" w:ascii="宋体" w:hAnsi="宋体" w:cs="宋体"/>
          <w:lang w:val="zh-TW"/>
        </w:rPr>
        <w:t>、</w:t>
      </w:r>
      <w:r>
        <w:rPr>
          <w:rFonts w:hint="eastAsia"/>
        </w:rPr>
        <w:t>基础教育体制改革研究</w:t>
      </w:r>
    </w:p>
    <w:p>
      <w:pPr>
        <w:pStyle w:val="9"/>
        <w:ind w:firstLine="420"/>
        <w:rPr>
          <w:rFonts w:ascii="宋体" w:hAnsi="宋体" w:cs="宋体"/>
        </w:rPr>
      </w:pPr>
      <w:r>
        <w:rPr>
          <w:rFonts w:ascii="宋体" w:hAnsi="宋体" w:cs="宋体"/>
        </w:rPr>
        <w:t>1</w:t>
      </w:r>
      <w:r>
        <w:rPr>
          <w:rFonts w:ascii="宋体" w:hAnsi="宋体" w:cs="宋体"/>
          <w:lang w:val="zh-TW" w:eastAsia="zh-TW"/>
        </w:rPr>
        <w:t>．</w:t>
      </w:r>
      <w:r>
        <w:rPr>
          <w:rFonts w:hint="eastAsia" w:ascii="宋体" w:hAnsi="宋体" w:cs="宋体"/>
          <w:lang w:val="zh-TW"/>
        </w:rPr>
        <w:t>理解</w:t>
      </w:r>
      <w:r>
        <w:rPr>
          <w:rFonts w:hint="eastAsia"/>
        </w:rPr>
        <w:t>基础教育管理体制改革</w:t>
      </w:r>
    </w:p>
    <w:p>
      <w:pPr>
        <w:pStyle w:val="9"/>
        <w:ind w:firstLine="420"/>
        <w:rPr>
          <w:rFonts w:hint="eastAsia" w:ascii="宋体" w:hAnsi="宋体" w:cs="宋体"/>
          <w:lang w:val="zh-TW"/>
        </w:rPr>
      </w:pPr>
      <w:r>
        <w:rPr>
          <w:rFonts w:ascii="宋体" w:hAnsi="宋体" w:cs="宋体"/>
        </w:rPr>
        <w:t>2</w:t>
      </w:r>
      <w:r>
        <w:rPr>
          <w:rFonts w:ascii="宋体" w:hAnsi="宋体" w:cs="宋体"/>
          <w:lang w:val="zh-TW" w:eastAsia="zh-TW"/>
        </w:rPr>
        <w:t>．</w:t>
      </w:r>
      <w:r>
        <w:rPr>
          <w:rFonts w:hint="eastAsia" w:ascii="宋体" w:hAnsi="宋体" w:cs="宋体"/>
          <w:lang w:val="zh-TW"/>
        </w:rPr>
        <w:t>掌握</w:t>
      </w:r>
      <w:r>
        <w:rPr>
          <w:rFonts w:hint="eastAsia"/>
        </w:rPr>
        <w:t>基础教育办学体制改革</w:t>
      </w:r>
    </w:p>
    <w:p>
      <w:pPr>
        <w:pStyle w:val="9"/>
        <w:ind w:firstLine="420"/>
        <w:rPr>
          <w:rFonts w:ascii="宋体" w:hAnsi="宋体" w:cs="宋体"/>
          <w:lang w:val="zh-TW"/>
        </w:rPr>
      </w:pPr>
      <w:r>
        <w:rPr>
          <w:rFonts w:hint="eastAsia" w:ascii="宋体" w:hAnsi="宋体" w:cs="宋体"/>
          <w:lang w:val="zh-TW"/>
        </w:rPr>
        <w:t>3．掌握</w:t>
      </w:r>
      <w:r>
        <w:rPr>
          <w:rFonts w:hint="eastAsia"/>
        </w:rPr>
        <w:t>学校内部管理体制改革</w:t>
      </w:r>
    </w:p>
    <w:p>
      <w:pPr>
        <w:pStyle w:val="9"/>
        <w:ind w:firstLine="420"/>
        <w:rPr>
          <w:rFonts w:ascii="宋体" w:hAnsi="宋体" w:cs="宋体"/>
          <w:lang w:val="zh-TW"/>
        </w:rPr>
      </w:pPr>
    </w:p>
    <w:p>
      <w:pPr>
        <w:pStyle w:val="9"/>
        <w:ind w:left="420"/>
        <w:rPr>
          <w:rFonts w:ascii="宋体" w:hAnsi="宋体" w:cs="宋体"/>
        </w:rPr>
      </w:pPr>
    </w:p>
    <w:p>
      <w:pPr>
        <w:pStyle w:val="9"/>
        <w:jc w:val="center"/>
        <w:rPr>
          <w:b/>
          <w:bCs/>
          <w:sz w:val="28"/>
          <w:szCs w:val="28"/>
          <w:lang w:val="zh-TW" w:eastAsia="zh-TW"/>
        </w:rPr>
      </w:pPr>
      <w:r>
        <w:rPr>
          <w:rFonts w:ascii="宋体" w:hAnsi="宋体" w:cs="宋体"/>
          <w:b/>
          <w:bCs/>
          <w:sz w:val="28"/>
          <w:szCs w:val="28"/>
          <w:lang w:val="zh-TW" w:eastAsia="zh-TW"/>
        </w:rPr>
        <w:t>三、其他教学环节内容和基本要求</w:t>
      </w:r>
    </w:p>
    <w:p>
      <w:pPr>
        <w:pStyle w:val="9"/>
        <w:ind w:firstLine="420"/>
        <w:rPr>
          <w:rFonts w:ascii="宋体" w:hAnsi="宋体" w:cs="宋体"/>
          <w:lang w:val="zh-TW" w:eastAsia="zh-TW"/>
        </w:rPr>
      </w:pPr>
      <w:r>
        <w:rPr>
          <w:rFonts w:ascii="宋体" w:hAnsi="宋体" w:cs="宋体"/>
          <w:lang w:val="zh-TW" w:eastAsia="zh-TW"/>
        </w:rPr>
        <w:t>实践内容与基本要求：</w:t>
      </w:r>
    </w:p>
    <w:p>
      <w:pPr>
        <w:pStyle w:val="9"/>
        <w:ind w:firstLine="420"/>
        <w:rPr>
          <w:rFonts w:ascii="宋体" w:hAnsi="宋体" w:cs="宋体"/>
          <w:lang w:val="zh-TW" w:eastAsia="zh-TW"/>
        </w:rPr>
      </w:pPr>
      <w:r>
        <w:rPr>
          <w:rFonts w:ascii="宋体" w:hAnsi="宋体" w:cs="宋体"/>
          <w:lang w:val="zh-TW" w:eastAsia="zh-TW"/>
        </w:rPr>
        <w:t>一</w:t>
      </w:r>
      <w:r>
        <w:rPr>
          <w:rFonts w:hint="eastAsia" w:ascii="宋体" w:hAnsi="宋体" w:cs="宋体"/>
          <w:lang w:val="zh-TW"/>
        </w:rPr>
        <w:t>、基础教育改革案例研究</w:t>
      </w:r>
      <w:r>
        <w:rPr>
          <w:rFonts w:ascii="宋体" w:hAnsi="宋体" w:cs="宋体"/>
          <w:lang w:val="zh-TW" w:eastAsia="zh-TW"/>
        </w:rPr>
        <w:t xml:space="preserve"> </w:t>
      </w:r>
    </w:p>
    <w:p>
      <w:pPr>
        <w:pStyle w:val="9"/>
        <w:ind w:firstLine="420"/>
        <w:rPr>
          <w:rFonts w:ascii="宋体" w:hAnsi="宋体" w:cs="宋体"/>
          <w:lang w:val="zh-TW" w:eastAsia="zh-TW"/>
        </w:rPr>
      </w:pPr>
      <w:r>
        <w:rPr>
          <w:rFonts w:ascii="宋体" w:hAnsi="宋体" w:cs="宋体"/>
          <w:lang w:val="zh-TW" w:eastAsia="zh-TW"/>
        </w:rPr>
        <w:t>了解</w:t>
      </w:r>
      <w:r>
        <w:rPr>
          <w:rFonts w:hint="eastAsia" w:ascii="宋体" w:hAnsi="宋体" w:cs="宋体"/>
          <w:lang w:val="zh-TW"/>
        </w:rPr>
        <w:t>所有地域的基础教育改革现状</w:t>
      </w:r>
      <w:r>
        <w:rPr>
          <w:rFonts w:ascii="宋体" w:hAnsi="宋体" w:cs="宋体"/>
          <w:lang w:val="zh-TW" w:eastAsia="zh-TW"/>
        </w:rPr>
        <w:t>，结合</w:t>
      </w:r>
      <w:r>
        <w:rPr>
          <w:rFonts w:hint="eastAsia" w:ascii="宋体" w:hAnsi="宋体" w:cs="宋体"/>
          <w:lang w:val="zh-TW"/>
        </w:rPr>
        <w:t>课程学习</w:t>
      </w:r>
      <w:r>
        <w:rPr>
          <w:rFonts w:ascii="宋体" w:hAnsi="宋体" w:cs="宋体"/>
          <w:lang w:val="zh-TW" w:eastAsia="zh-TW"/>
        </w:rPr>
        <w:t>，</w:t>
      </w:r>
      <w:r>
        <w:rPr>
          <w:rFonts w:hint="eastAsia" w:ascii="宋体" w:hAnsi="宋体" w:cs="宋体"/>
          <w:lang w:val="zh-TW"/>
        </w:rPr>
        <w:t>撰写调查报告，分析基础教育改革的实际成效。</w:t>
      </w:r>
    </w:p>
    <w:p>
      <w:pPr>
        <w:pStyle w:val="9"/>
        <w:ind w:firstLine="420"/>
        <w:rPr>
          <w:rFonts w:ascii="宋体" w:hAnsi="宋体" w:cs="宋体"/>
          <w:lang w:val="zh-TW" w:eastAsia="zh-TW"/>
        </w:rPr>
      </w:pPr>
      <w:r>
        <w:rPr>
          <w:rFonts w:ascii="宋体" w:hAnsi="宋体" w:cs="宋体"/>
          <w:lang w:val="zh-TW" w:eastAsia="zh-TW"/>
        </w:rPr>
        <w:t>二</w:t>
      </w:r>
      <w:r>
        <w:rPr>
          <w:rFonts w:hint="eastAsia" w:ascii="宋体" w:hAnsi="宋体" w:cs="宋体"/>
          <w:lang w:val="zh-TW"/>
        </w:rPr>
        <w:t>、分析基础教育改革的课程观</w:t>
      </w:r>
    </w:p>
    <w:p>
      <w:pPr>
        <w:pStyle w:val="9"/>
        <w:ind w:firstLine="420"/>
        <w:rPr>
          <w:rFonts w:ascii="宋体" w:hAnsi="宋体" w:cs="宋体"/>
          <w:lang w:val="zh-TW" w:eastAsia="zh-TW"/>
        </w:rPr>
      </w:pPr>
      <w:r>
        <w:rPr>
          <w:rFonts w:hint="eastAsia" w:ascii="宋体" w:hAnsi="宋体" w:cs="宋体"/>
          <w:lang w:val="zh-TW"/>
        </w:rPr>
        <w:t>结合</w:t>
      </w:r>
      <w:r>
        <w:rPr>
          <w:rFonts w:ascii="宋体" w:hAnsi="宋体" w:cs="宋体"/>
          <w:lang w:val="zh-TW" w:eastAsia="zh-TW"/>
        </w:rPr>
        <w:t>课堂教学</w:t>
      </w:r>
      <w:r>
        <w:rPr>
          <w:rFonts w:hint="eastAsia" w:ascii="宋体" w:hAnsi="宋体" w:cs="宋体"/>
          <w:lang w:val="zh-TW"/>
        </w:rPr>
        <w:t>观察，分析课堂教学改革的实际状况，反思存在问题，在交流讨论的基础上提交研究论文。</w:t>
      </w:r>
    </w:p>
    <w:p>
      <w:pPr>
        <w:pStyle w:val="9"/>
        <w:ind w:left="420"/>
        <w:rPr>
          <w:rFonts w:ascii="宋体" w:hAnsi="宋体" w:cs="宋体"/>
        </w:rPr>
      </w:pPr>
    </w:p>
    <w:p>
      <w:pPr>
        <w:pStyle w:val="9"/>
        <w:jc w:val="center"/>
        <w:rPr>
          <w:rFonts w:ascii="宋体" w:hAnsi="宋体" w:cs="宋体"/>
          <w:b/>
          <w:bCs/>
          <w:sz w:val="28"/>
          <w:szCs w:val="28"/>
          <w:lang w:val="zh-TW" w:eastAsia="zh-TW"/>
        </w:rPr>
      </w:pPr>
      <w:r>
        <w:rPr>
          <w:rFonts w:ascii="宋体" w:hAnsi="宋体" w:cs="宋体"/>
          <w:b/>
          <w:bCs/>
          <w:sz w:val="28"/>
          <w:szCs w:val="28"/>
          <w:lang w:val="zh-TW" w:eastAsia="zh-TW"/>
        </w:rPr>
        <w:t>四、课程学时分配</w:t>
      </w:r>
    </w:p>
    <w:tbl>
      <w:tblPr>
        <w:tblStyle w:val="6"/>
        <w:tblW w:w="8127" w:type="dxa"/>
        <w:jc w:val="center"/>
        <w:tblInd w:w="0"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768"/>
        <w:gridCol w:w="3415"/>
        <w:gridCol w:w="912"/>
        <w:gridCol w:w="1818"/>
        <w:gridCol w:w="1214"/>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Ex>
        <w:trPr>
          <w:trHeight w:val="610" w:hRule="atLeast"/>
          <w:jc w:val="center"/>
        </w:trPr>
        <w:tc>
          <w:tcPr>
            <w:tcW w:w="768" w:type="dxa"/>
            <w:tcBorders>
              <w:top w:val="single" w:color="000000" w:sz="4" w:space="0"/>
              <w:left w:val="single" w:color="000000" w:sz="4" w:space="0"/>
              <w:bottom w:val="single" w:color="000000" w:sz="4" w:space="0"/>
              <w:right w:val="single" w:color="000000" w:sz="4" w:space="0"/>
            </w:tcBorders>
            <w:shd w:val="clear" w:color="auto" w:fill="CED7E7"/>
            <w:tcMar>
              <w:top w:w="80" w:type="dxa"/>
              <w:left w:w="80" w:type="dxa"/>
              <w:bottom w:w="80" w:type="dxa"/>
              <w:right w:w="80" w:type="dxa"/>
            </w:tcMar>
            <w:vAlign w:val="center"/>
          </w:tcPr>
          <w:p>
            <w:pPr>
              <w:pStyle w:val="9"/>
              <w:jc w:val="center"/>
            </w:pPr>
            <w:r>
              <w:rPr>
                <w:rFonts w:ascii="宋体" w:hAnsi="宋体" w:cs="宋体"/>
                <w:lang w:val="zh-TW" w:eastAsia="zh-TW"/>
              </w:rPr>
              <w:t>序号</w:t>
            </w:r>
          </w:p>
        </w:tc>
        <w:tc>
          <w:tcPr>
            <w:tcW w:w="3415" w:type="dxa"/>
            <w:tcBorders>
              <w:top w:val="single" w:color="000000" w:sz="4" w:space="0"/>
              <w:left w:val="single" w:color="000000" w:sz="4" w:space="0"/>
              <w:bottom w:val="single" w:color="000000" w:sz="4" w:space="0"/>
              <w:right w:val="single" w:color="000000" w:sz="4" w:space="0"/>
            </w:tcBorders>
            <w:shd w:val="clear" w:color="auto" w:fill="CED7E7"/>
            <w:vAlign w:val="center"/>
          </w:tcPr>
          <w:p>
            <w:pPr>
              <w:pStyle w:val="9"/>
              <w:jc w:val="center"/>
            </w:pPr>
            <w:r>
              <w:rPr>
                <w:rFonts w:ascii="宋体" w:hAnsi="宋体" w:cs="宋体"/>
                <w:lang w:val="zh-TW" w:eastAsia="zh-TW"/>
              </w:rPr>
              <w:t>内     容</w:t>
            </w:r>
          </w:p>
        </w:tc>
        <w:tc>
          <w:tcPr>
            <w:tcW w:w="912" w:type="dxa"/>
            <w:tcBorders>
              <w:top w:val="single" w:color="000000" w:sz="4" w:space="0"/>
              <w:left w:val="single" w:color="000000" w:sz="4" w:space="0"/>
              <w:bottom w:val="single" w:color="000000" w:sz="4" w:space="0"/>
              <w:right w:val="single" w:color="000000" w:sz="4" w:space="0"/>
            </w:tcBorders>
            <w:shd w:val="clear" w:color="auto" w:fill="CED7E7"/>
            <w:vAlign w:val="center"/>
          </w:tcPr>
          <w:p>
            <w:pPr>
              <w:pStyle w:val="9"/>
              <w:jc w:val="center"/>
            </w:pPr>
            <w:r>
              <w:rPr>
                <w:rFonts w:ascii="宋体" w:hAnsi="宋体" w:cs="宋体"/>
                <w:lang w:val="zh-TW" w:eastAsia="zh-TW"/>
              </w:rPr>
              <w:t>学时</w:t>
            </w:r>
          </w:p>
        </w:tc>
        <w:tc>
          <w:tcPr>
            <w:tcW w:w="1818" w:type="dxa"/>
            <w:tcBorders>
              <w:top w:val="single" w:color="000000" w:sz="4" w:space="0"/>
              <w:left w:val="single" w:color="000000" w:sz="4" w:space="0"/>
              <w:bottom w:val="single" w:color="000000" w:sz="4" w:space="0"/>
              <w:right w:val="single" w:color="000000" w:sz="4" w:space="0"/>
            </w:tcBorders>
            <w:shd w:val="clear" w:color="auto" w:fill="CED7E7"/>
            <w:vAlign w:val="center"/>
          </w:tcPr>
          <w:p>
            <w:pPr>
              <w:pStyle w:val="9"/>
              <w:jc w:val="center"/>
            </w:pPr>
            <w:r>
              <w:rPr>
                <w:rFonts w:ascii="宋体" w:hAnsi="宋体" w:cs="宋体"/>
                <w:lang w:val="zh-TW" w:eastAsia="zh-TW"/>
              </w:rPr>
              <w:t>其中实践（上机）学时</w:t>
            </w:r>
          </w:p>
        </w:tc>
        <w:tc>
          <w:tcPr>
            <w:tcW w:w="1214" w:type="dxa"/>
            <w:tcBorders>
              <w:top w:val="single" w:color="000000" w:sz="4" w:space="0"/>
              <w:left w:val="single" w:color="000000" w:sz="4" w:space="0"/>
              <w:bottom w:val="single" w:color="000000" w:sz="4" w:space="0"/>
              <w:right w:val="single" w:color="000000" w:sz="4" w:space="0"/>
            </w:tcBorders>
            <w:shd w:val="clear" w:color="auto" w:fill="CED7E7"/>
            <w:vAlign w:val="center"/>
          </w:tcPr>
          <w:p>
            <w:pPr>
              <w:pStyle w:val="9"/>
              <w:jc w:val="center"/>
            </w:pPr>
            <w:r>
              <w:rPr>
                <w:rFonts w:ascii="宋体" w:hAnsi="宋体" w:cs="宋体"/>
                <w:lang w:val="zh-TW" w:eastAsia="zh-TW"/>
              </w:rPr>
              <w:t>备  注</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310" w:hRule="atLeast"/>
          <w:jc w:val="center"/>
        </w:trPr>
        <w:tc>
          <w:tcPr>
            <w:tcW w:w="768" w:type="dxa"/>
            <w:tcBorders>
              <w:top w:val="single" w:color="000000" w:sz="4" w:space="0"/>
              <w:left w:val="single" w:color="000000" w:sz="4" w:space="0"/>
              <w:bottom w:val="single" w:color="000000" w:sz="4" w:space="0"/>
              <w:right w:val="single" w:color="000000" w:sz="4" w:space="0"/>
            </w:tcBorders>
            <w:shd w:val="clear" w:color="auto" w:fill="CED7E7"/>
            <w:tcMar>
              <w:top w:w="80" w:type="dxa"/>
              <w:left w:w="80" w:type="dxa"/>
              <w:bottom w:w="80" w:type="dxa"/>
              <w:right w:w="80" w:type="dxa"/>
            </w:tcMar>
            <w:vAlign w:val="center"/>
          </w:tcPr>
          <w:p>
            <w:pPr>
              <w:pStyle w:val="9"/>
              <w:jc w:val="center"/>
            </w:pPr>
            <w:r>
              <w:rPr>
                <w:rFonts w:ascii="宋体" w:hAnsi="宋体" w:cs="宋体"/>
              </w:rPr>
              <w:t>1</w:t>
            </w:r>
          </w:p>
        </w:tc>
        <w:tc>
          <w:tcPr>
            <w:tcW w:w="3415" w:type="dxa"/>
            <w:tcBorders>
              <w:top w:val="single" w:color="000000" w:sz="4" w:space="0"/>
              <w:left w:val="single" w:color="000000" w:sz="4" w:space="0"/>
              <w:bottom w:val="single" w:color="000000" w:sz="4" w:space="0"/>
              <w:right w:val="single" w:color="000000" w:sz="4" w:space="0"/>
            </w:tcBorders>
            <w:shd w:val="clear" w:color="auto" w:fill="CED7E7"/>
            <w:vAlign w:val="center"/>
          </w:tcPr>
          <w:p>
            <w:pPr>
              <w:pStyle w:val="9"/>
            </w:pPr>
            <w:r>
              <w:rPr>
                <w:rFonts w:hint="eastAsia"/>
              </w:rPr>
              <w:t>基础教育改革研究概述</w:t>
            </w:r>
          </w:p>
        </w:tc>
        <w:tc>
          <w:tcPr>
            <w:tcW w:w="912" w:type="dxa"/>
            <w:tcBorders>
              <w:top w:val="single" w:color="000000" w:sz="4" w:space="0"/>
              <w:left w:val="single" w:color="000000" w:sz="4" w:space="0"/>
              <w:bottom w:val="single" w:color="000000" w:sz="4" w:space="0"/>
              <w:right w:val="single" w:color="000000" w:sz="4" w:space="0"/>
            </w:tcBorders>
            <w:shd w:val="clear" w:color="auto" w:fill="CED7E7"/>
            <w:vAlign w:val="center"/>
          </w:tcPr>
          <w:p>
            <w:pPr>
              <w:pStyle w:val="9"/>
              <w:jc w:val="center"/>
            </w:pPr>
            <w:r>
              <w:rPr>
                <w:rFonts w:hint="eastAsia" w:ascii="宋体" w:hAnsi="宋体" w:cs="宋体"/>
              </w:rPr>
              <w:t>6</w:t>
            </w:r>
          </w:p>
        </w:tc>
        <w:tc>
          <w:tcPr>
            <w:tcW w:w="1818" w:type="dxa"/>
            <w:tcBorders>
              <w:top w:val="single" w:color="000000" w:sz="4" w:space="0"/>
              <w:left w:val="single" w:color="000000" w:sz="4" w:space="0"/>
              <w:bottom w:val="single" w:color="000000" w:sz="4" w:space="0"/>
              <w:right w:val="single" w:color="000000" w:sz="4" w:space="0"/>
            </w:tcBorders>
            <w:shd w:val="clear" w:color="auto" w:fill="CED7E7"/>
            <w:vAlign w:val="center"/>
          </w:tcPr>
          <w:p/>
        </w:tc>
        <w:tc>
          <w:tcPr>
            <w:tcW w:w="1214" w:type="dxa"/>
            <w:tcBorders>
              <w:top w:val="single" w:color="000000" w:sz="4" w:space="0"/>
              <w:left w:val="single" w:color="000000" w:sz="4" w:space="0"/>
              <w:bottom w:val="single" w:color="000000" w:sz="4" w:space="0"/>
              <w:right w:val="single" w:color="000000" w:sz="4" w:space="0"/>
            </w:tcBorders>
            <w:shd w:val="clear" w:color="auto" w:fill="CED7E7"/>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619" w:hRule="atLeast"/>
          <w:jc w:val="center"/>
        </w:trPr>
        <w:tc>
          <w:tcPr>
            <w:tcW w:w="768" w:type="dxa"/>
            <w:tcBorders>
              <w:top w:val="single" w:color="000000" w:sz="4" w:space="0"/>
              <w:left w:val="single" w:color="000000" w:sz="4" w:space="0"/>
              <w:bottom w:val="single" w:color="000000" w:sz="4" w:space="0"/>
              <w:right w:val="single" w:color="000000" w:sz="4" w:space="0"/>
            </w:tcBorders>
            <w:shd w:val="clear" w:color="auto" w:fill="CED7E7"/>
            <w:tcMar>
              <w:top w:w="80" w:type="dxa"/>
              <w:left w:w="80" w:type="dxa"/>
              <w:bottom w:w="80" w:type="dxa"/>
              <w:right w:w="80" w:type="dxa"/>
            </w:tcMar>
            <w:vAlign w:val="center"/>
          </w:tcPr>
          <w:p>
            <w:pPr>
              <w:pStyle w:val="9"/>
              <w:jc w:val="center"/>
            </w:pPr>
            <w:r>
              <w:rPr>
                <w:rFonts w:ascii="宋体" w:hAnsi="宋体" w:cs="宋体"/>
              </w:rPr>
              <w:t>2</w:t>
            </w:r>
          </w:p>
        </w:tc>
        <w:tc>
          <w:tcPr>
            <w:tcW w:w="3415" w:type="dxa"/>
            <w:tcBorders>
              <w:top w:val="single" w:color="000000" w:sz="4" w:space="0"/>
              <w:left w:val="single" w:color="000000" w:sz="4" w:space="0"/>
              <w:bottom w:val="single" w:color="000000" w:sz="4" w:space="0"/>
              <w:right w:val="single" w:color="000000" w:sz="4" w:space="0"/>
            </w:tcBorders>
            <w:shd w:val="clear" w:color="auto" w:fill="CED7E7"/>
            <w:vAlign w:val="center"/>
          </w:tcPr>
          <w:p>
            <w:pPr>
              <w:pStyle w:val="9"/>
            </w:pPr>
            <w:r>
              <w:rPr>
                <w:rFonts w:hint="eastAsia"/>
              </w:rPr>
              <w:t>基础教育改革动因研究</w:t>
            </w:r>
          </w:p>
        </w:tc>
        <w:tc>
          <w:tcPr>
            <w:tcW w:w="912" w:type="dxa"/>
            <w:tcBorders>
              <w:top w:val="single" w:color="000000" w:sz="4" w:space="0"/>
              <w:left w:val="single" w:color="000000" w:sz="4" w:space="0"/>
              <w:bottom w:val="single" w:color="000000" w:sz="4" w:space="0"/>
              <w:right w:val="single" w:color="000000" w:sz="4" w:space="0"/>
            </w:tcBorders>
            <w:shd w:val="clear" w:color="auto" w:fill="CED7E7"/>
            <w:vAlign w:val="center"/>
          </w:tcPr>
          <w:p>
            <w:pPr>
              <w:pStyle w:val="9"/>
              <w:jc w:val="center"/>
            </w:pPr>
            <w:r>
              <w:rPr>
                <w:rFonts w:hint="eastAsia" w:ascii="宋体" w:hAnsi="宋体" w:cs="宋体"/>
              </w:rPr>
              <w:t>6</w:t>
            </w:r>
          </w:p>
        </w:tc>
        <w:tc>
          <w:tcPr>
            <w:tcW w:w="1818" w:type="dxa"/>
            <w:tcBorders>
              <w:top w:val="single" w:color="000000" w:sz="4" w:space="0"/>
              <w:left w:val="single" w:color="000000" w:sz="4" w:space="0"/>
              <w:bottom w:val="single" w:color="000000" w:sz="4" w:space="0"/>
              <w:right w:val="single" w:color="000000" w:sz="4" w:space="0"/>
            </w:tcBorders>
            <w:shd w:val="clear" w:color="auto" w:fill="CED7E7"/>
            <w:vAlign w:val="center"/>
          </w:tcPr>
          <w:p>
            <w:pPr>
              <w:rPr>
                <w:lang w:eastAsia="zh-CN"/>
              </w:rPr>
            </w:pPr>
          </w:p>
        </w:tc>
        <w:tc>
          <w:tcPr>
            <w:tcW w:w="1214" w:type="dxa"/>
            <w:tcBorders>
              <w:top w:val="single" w:color="000000" w:sz="4" w:space="0"/>
              <w:left w:val="single" w:color="000000" w:sz="4" w:space="0"/>
              <w:bottom w:val="single" w:color="000000" w:sz="4" w:space="0"/>
              <w:right w:val="single" w:color="000000" w:sz="4" w:space="0"/>
            </w:tcBorders>
            <w:shd w:val="clear" w:color="auto" w:fill="CED7E7"/>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610" w:hRule="atLeast"/>
          <w:jc w:val="center"/>
        </w:trPr>
        <w:tc>
          <w:tcPr>
            <w:tcW w:w="768" w:type="dxa"/>
            <w:tcBorders>
              <w:top w:val="single" w:color="000000" w:sz="4" w:space="0"/>
              <w:left w:val="single" w:color="000000" w:sz="4" w:space="0"/>
              <w:bottom w:val="single" w:color="000000" w:sz="4" w:space="0"/>
              <w:right w:val="single" w:color="000000" w:sz="4" w:space="0"/>
            </w:tcBorders>
            <w:shd w:val="clear" w:color="auto" w:fill="CED7E7"/>
            <w:tcMar>
              <w:top w:w="80" w:type="dxa"/>
              <w:left w:w="80" w:type="dxa"/>
              <w:bottom w:w="80" w:type="dxa"/>
              <w:right w:w="80" w:type="dxa"/>
            </w:tcMar>
            <w:vAlign w:val="center"/>
          </w:tcPr>
          <w:p>
            <w:pPr>
              <w:pStyle w:val="9"/>
              <w:jc w:val="center"/>
            </w:pPr>
            <w:r>
              <w:rPr>
                <w:rFonts w:ascii="宋体" w:hAnsi="宋体" w:cs="宋体"/>
              </w:rPr>
              <w:t>3</w:t>
            </w:r>
          </w:p>
        </w:tc>
        <w:tc>
          <w:tcPr>
            <w:tcW w:w="3415" w:type="dxa"/>
            <w:tcBorders>
              <w:top w:val="single" w:color="000000" w:sz="4" w:space="0"/>
              <w:left w:val="single" w:color="000000" w:sz="4" w:space="0"/>
              <w:bottom w:val="single" w:color="000000" w:sz="4" w:space="0"/>
              <w:right w:val="single" w:color="000000" w:sz="4" w:space="0"/>
            </w:tcBorders>
            <w:shd w:val="clear" w:color="auto" w:fill="CED7E7"/>
            <w:vAlign w:val="center"/>
          </w:tcPr>
          <w:p>
            <w:pPr>
              <w:pStyle w:val="9"/>
              <w:jc w:val="left"/>
            </w:pPr>
            <w:r>
              <w:rPr>
                <w:rFonts w:hint="eastAsia"/>
              </w:rPr>
              <w:t>基础教育改革阻抗研究</w:t>
            </w:r>
          </w:p>
        </w:tc>
        <w:tc>
          <w:tcPr>
            <w:tcW w:w="912" w:type="dxa"/>
            <w:tcBorders>
              <w:top w:val="single" w:color="000000" w:sz="4" w:space="0"/>
              <w:left w:val="single" w:color="000000" w:sz="4" w:space="0"/>
              <w:bottom w:val="single" w:color="000000" w:sz="4" w:space="0"/>
              <w:right w:val="single" w:color="000000" w:sz="4" w:space="0"/>
            </w:tcBorders>
            <w:shd w:val="clear" w:color="auto" w:fill="CED7E7"/>
            <w:vAlign w:val="center"/>
          </w:tcPr>
          <w:p>
            <w:pPr>
              <w:pStyle w:val="9"/>
              <w:jc w:val="center"/>
            </w:pPr>
            <w:r>
              <w:rPr>
                <w:rFonts w:hint="eastAsia" w:ascii="宋体" w:hAnsi="宋体" w:cs="宋体"/>
              </w:rPr>
              <w:t>6</w:t>
            </w:r>
          </w:p>
        </w:tc>
        <w:tc>
          <w:tcPr>
            <w:tcW w:w="1818" w:type="dxa"/>
            <w:tcBorders>
              <w:top w:val="single" w:color="000000" w:sz="4" w:space="0"/>
              <w:left w:val="single" w:color="000000" w:sz="4" w:space="0"/>
              <w:bottom w:val="single" w:color="000000" w:sz="4" w:space="0"/>
              <w:right w:val="single" w:color="000000" w:sz="4" w:space="0"/>
            </w:tcBorders>
            <w:shd w:val="clear" w:color="auto" w:fill="CED7E7"/>
            <w:vAlign w:val="center"/>
          </w:tcPr>
          <w:p>
            <w:pPr>
              <w:rPr>
                <w:lang w:eastAsia="zh-CN"/>
              </w:rPr>
            </w:pPr>
          </w:p>
        </w:tc>
        <w:tc>
          <w:tcPr>
            <w:tcW w:w="1214" w:type="dxa"/>
            <w:tcBorders>
              <w:top w:val="single" w:color="000000" w:sz="4" w:space="0"/>
              <w:left w:val="single" w:color="000000" w:sz="4" w:space="0"/>
              <w:bottom w:val="single" w:color="000000" w:sz="4" w:space="0"/>
              <w:right w:val="single" w:color="000000" w:sz="4" w:space="0"/>
            </w:tcBorders>
            <w:shd w:val="clear" w:color="auto" w:fill="CED7E7"/>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310" w:hRule="atLeast"/>
          <w:jc w:val="center"/>
        </w:trPr>
        <w:tc>
          <w:tcPr>
            <w:tcW w:w="768" w:type="dxa"/>
            <w:tcBorders>
              <w:top w:val="single" w:color="000000" w:sz="4" w:space="0"/>
              <w:left w:val="single" w:color="000000" w:sz="4" w:space="0"/>
              <w:bottom w:val="single" w:color="000000" w:sz="4" w:space="0"/>
              <w:right w:val="single" w:color="000000" w:sz="4" w:space="0"/>
            </w:tcBorders>
            <w:shd w:val="clear" w:color="auto" w:fill="CED7E7"/>
            <w:tcMar>
              <w:top w:w="80" w:type="dxa"/>
              <w:left w:w="80" w:type="dxa"/>
              <w:bottom w:w="80" w:type="dxa"/>
              <w:right w:w="80" w:type="dxa"/>
            </w:tcMar>
            <w:vAlign w:val="center"/>
          </w:tcPr>
          <w:p>
            <w:pPr>
              <w:pStyle w:val="9"/>
              <w:jc w:val="center"/>
            </w:pPr>
            <w:r>
              <w:rPr>
                <w:rFonts w:ascii="宋体" w:hAnsi="宋体" w:cs="宋体"/>
              </w:rPr>
              <w:t>4</w:t>
            </w:r>
          </w:p>
        </w:tc>
        <w:tc>
          <w:tcPr>
            <w:tcW w:w="3415" w:type="dxa"/>
            <w:tcBorders>
              <w:top w:val="single" w:color="000000" w:sz="4" w:space="0"/>
              <w:left w:val="single" w:color="000000" w:sz="4" w:space="0"/>
              <w:bottom w:val="single" w:color="000000" w:sz="4" w:space="0"/>
              <w:right w:val="single" w:color="000000" w:sz="4" w:space="0"/>
            </w:tcBorders>
            <w:shd w:val="clear" w:color="auto" w:fill="CED7E7"/>
            <w:vAlign w:val="center"/>
          </w:tcPr>
          <w:p>
            <w:pPr>
              <w:pStyle w:val="9"/>
              <w:jc w:val="left"/>
            </w:pPr>
            <w:r>
              <w:rPr>
                <w:rFonts w:hint="eastAsia"/>
              </w:rPr>
              <w:t>基础教育改革过程研究</w:t>
            </w:r>
          </w:p>
        </w:tc>
        <w:tc>
          <w:tcPr>
            <w:tcW w:w="912" w:type="dxa"/>
            <w:tcBorders>
              <w:top w:val="single" w:color="000000" w:sz="4" w:space="0"/>
              <w:left w:val="single" w:color="000000" w:sz="4" w:space="0"/>
              <w:bottom w:val="single" w:color="000000" w:sz="4" w:space="0"/>
              <w:right w:val="single" w:color="000000" w:sz="4" w:space="0"/>
            </w:tcBorders>
            <w:shd w:val="clear" w:color="auto" w:fill="CED7E7"/>
            <w:vAlign w:val="center"/>
          </w:tcPr>
          <w:p>
            <w:pPr>
              <w:pStyle w:val="9"/>
              <w:jc w:val="center"/>
            </w:pPr>
            <w:r>
              <w:rPr>
                <w:rFonts w:hint="eastAsia" w:ascii="宋体" w:hAnsi="宋体" w:cs="宋体"/>
              </w:rPr>
              <w:t>6</w:t>
            </w:r>
          </w:p>
        </w:tc>
        <w:tc>
          <w:tcPr>
            <w:tcW w:w="1818" w:type="dxa"/>
            <w:tcBorders>
              <w:top w:val="single" w:color="000000" w:sz="4" w:space="0"/>
              <w:left w:val="single" w:color="000000" w:sz="4" w:space="0"/>
              <w:bottom w:val="single" w:color="000000" w:sz="4" w:space="0"/>
              <w:right w:val="single" w:color="000000" w:sz="4" w:space="0"/>
            </w:tcBorders>
            <w:shd w:val="clear" w:color="auto" w:fill="CED7E7"/>
            <w:vAlign w:val="center"/>
          </w:tcPr>
          <w:p>
            <w:pPr>
              <w:rPr>
                <w:lang w:eastAsia="zh-CN"/>
              </w:rPr>
            </w:pPr>
            <w:r>
              <w:rPr>
                <w:rFonts w:hint="eastAsia"/>
                <w:lang w:eastAsia="zh-CN"/>
              </w:rPr>
              <w:t>6</w:t>
            </w:r>
          </w:p>
        </w:tc>
        <w:tc>
          <w:tcPr>
            <w:tcW w:w="1214" w:type="dxa"/>
            <w:tcBorders>
              <w:top w:val="single" w:color="000000" w:sz="4" w:space="0"/>
              <w:left w:val="single" w:color="000000" w:sz="4" w:space="0"/>
              <w:bottom w:val="single" w:color="000000" w:sz="4" w:space="0"/>
              <w:right w:val="single" w:color="000000" w:sz="4" w:space="0"/>
            </w:tcBorders>
            <w:shd w:val="clear" w:color="auto" w:fill="CED7E7"/>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310" w:hRule="atLeast"/>
          <w:jc w:val="center"/>
        </w:trPr>
        <w:tc>
          <w:tcPr>
            <w:tcW w:w="768" w:type="dxa"/>
            <w:tcBorders>
              <w:top w:val="single" w:color="000000" w:sz="4" w:space="0"/>
              <w:left w:val="single" w:color="000000" w:sz="4" w:space="0"/>
              <w:bottom w:val="single" w:color="000000" w:sz="4" w:space="0"/>
              <w:right w:val="single" w:color="000000" w:sz="4" w:space="0"/>
            </w:tcBorders>
            <w:shd w:val="clear" w:color="auto" w:fill="CED7E7"/>
            <w:tcMar>
              <w:top w:w="80" w:type="dxa"/>
              <w:left w:w="80" w:type="dxa"/>
              <w:bottom w:w="80" w:type="dxa"/>
              <w:right w:w="80" w:type="dxa"/>
            </w:tcMar>
            <w:vAlign w:val="center"/>
          </w:tcPr>
          <w:p>
            <w:pPr>
              <w:pStyle w:val="9"/>
              <w:jc w:val="center"/>
            </w:pPr>
            <w:r>
              <w:rPr>
                <w:rFonts w:ascii="宋体" w:hAnsi="宋体" w:cs="宋体"/>
              </w:rPr>
              <w:t>5</w:t>
            </w:r>
          </w:p>
        </w:tc>
        <w:tc>
          <w:tcPr>
            <w:tcW w:w="3415" w:type="dxa"/>
            <w:tcBorders>
              <w:top w:val="single" w:color="000000" w:sz="4" w:space="0"/>
              <w:left w:val="single" w:color="000000" w:sz="4" w:space="0"/>
              <w:bottom w:val="single" w:color="000000" w:sz="4" w:space="0"/>
              <w:right w:val="single" w:color="000000" w:sz="4" w:space="0"/>
            </w:tcBorders>
            <w:shd w:val="clear" w:color="auto" w:fill="CED7E7"/>
            <w:vAlign w:val="center"/>
          </w:tcPr>
          <w:p>
            <w:pPr>
              <w:pStyle w:val="9"/>
            </w:pPr>
            <w:r>
              <w:rPr>
                <w:rFonts w:hint="eastAsia"/>
              </w:rPr>
              <w:t>基础教育改革策略和模式研究</w:t>
            </w:r>
          </w:p>
        </w:tc>
        <w:tc>
          <w:tcPr>
            <w:tcW w:w="912" w:type="dxa"/>
            <w:tcBorders>
              <w:top w:val="single" w:color="000000" w:sz="4" w:space="0"/>
              <w:left w:val="single" w:color="000000" w:sz="4" w:space="0"/>
              <w:bottom w:val="single" w:color="000000" w:sz="4" w:space="0"/>
              <w:right w:val="single" w:color="000000" w:sz="4" w:space="0"/>
            </w:tcBorders>
            <w:shd w:val="clear" w:color="auto" w:fill="CED7E7"/>
            <w:vAlign w:val="center"/>
          </w:tcPr>
          <w:p>
            <w:pPr>
              <w:pStyle w:val="9"/>
              <w:jc w:val="center"/>
            </w:pPr>
            <w:r>
              <w:rPr>
                <w:rFonts w:hint="eastAsia" w:ascii="宋体" w:hAnsi="宋体" w:cs="宋体"/>
              </w:rPr>
              <w:t>6</w:t>
            </w:r>
          </w:p>
        </w:tc>
        <w:tc>
          <w:tcPr>
            <w:tcW w:w="1818" w:type="dxa"/>
            <w:tcBorders>
              <w:top w:val="single" w:color="000000" w:sz="4" w:space="0"/>
              <w:left w:val="single" w:color="000000" w:sz="4" w:space="0"/>
              <w:bottom w:val="single" w:color="000000" w:sz="4" w:space="0"/>
              <w:right w:val="single" w:color="000000" w:sz="4" w:space="0"/>
            </w:tcBorders>
            <w:shd w:val="clear" w:color="auto" w:fill="CED7E7"/>
            <w:vAlign w:val="center"/>
          </w:tcPr>
          <w:p>
            <w:pPr>
              <w:rPr>
                <w:lang w:eastAsia="zh-CN"/>
              </w:rPr>
            </w:pPr>
            <w:r>
              <w:rPr>
                <w:rFonts w:hint="eastAsia"/>
                <w:lang w:eastAsia="zh-CN"/>
              </w:rPr>
              <w:t>6</w:t>
            </w:r>
          </w:p>
        </w:tc>
        <w:tc>
          <w:tcPr>
            <w:tcW w:w="1214" w:type="dxa"/>
            <w:tcBorders>
              <w:top w:val="single" w:color="000000" w:sz="4" w:space="0"/>
              <w:left w:val="single" w:color="000000" w:sz="4" w:space="0"/>
              <w:bottom w:val="single" w:color="000000" w:sz="4" w:space="0"/>
              <w:right w:val="single" w:color="000000" w:sz="4" w:space="0"/>
            </w:tcBorders>
            <w:shd w:val="clear" w:color="auto" w:fill="CED7E7"/>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310" w:hRule="atLeast"/>
          <w:jc w:val="center"/>
        </w:trPr>
        <w:tc>
          <w:tcPr>
            <w:tcW w:w="768" w:type="dxa"/>
            <w:tcBorders>
              <w:top w:val="single" w:color="000000" w:sz="4" w:space="0"/>
              <w:left w:val="single" w:color="000000" w:sz="4" w:space="0"/>
              <w:bottom w:val="single" w:color="000000" w:sz="4" w:space="0"/>
              <w:right w:val="single" w:color="000000" w:sz="4" w:space="0"/>
            </w:tcBorders>
            <w:shd w:val="clear" w:color="auto" w:fill="CED7E7"/>
            <w:tcMar>
              <w:top w:w="80" w:type="dxa"/>
              <w:left w:w="80" w:type="dxa"/>
              <w:bottom w:w="80" w:type="dxa"/>
              <w:right w:w="80" w:type="dxa"/>
            </w:tcMar>
            <w:vAlign w:val="center"/>
          </w:tcPr>
          <w:p>
            <w:pPr>
              <w:pStyle w:val="9"/>
              <w:jc w:val="center"/>
            </w:pPr>
            <w:r>
              <w:rPr>
                <w:rFonts w:ascii="宋体" w:hAnsi="宋体" w:cs="宋体"/>
              </w:rPr>
              <w:t>6</w:t>
            </w:r>
          </w:p>
        </w:tc>
        <w:tc>
          <w:tcPr>
            <w:tcW w:w="3415" w:type="dxa"/>
            <w:tcBorders>
              <w:top w:val="single" w:color="000000" w:sz="4" w:space="0"/>
              <w:left w:val="single" w:color="000000" w:sz="4" w:space="0"/>
              <w:bottom w:val="single" w:color="000000" w:sz="4" w:space="0"/>
              <w:right w:val="single" w:color="000000" w:sz="4" w:space="0"/>
            </w:tcBorders>
            <w:shd w:val="clear" w:color="auto" w:fill="CED7E7"/>
            <w:vAlign w:val="center"/>
          </w:tcPr>
          <w:p>
            <w:pPr>
              <w:pStyle w:val="9"/>
            </w:pPr>
            <w:r>
              <w:rPr>
                <w:rFonts w:hint="eastAsia"/>
              </w:rPr>
              <w:t>基础教育体制改革研究</w:t>
            </w:r>
          </w:p>
        </w:tc>
        <w:tc>
          <w:tcPr>
            <w:tcW w:w="912" w:type="dxa"/>
            <w:tcBorders>
              <w:top w:val="single" w:color="000000" w:sz="4" w:space="0"/>
              <w:left w:val="single" w:color="000000" w:sz="4" w:space="0"/>
              <w:bottom w:val="single" w:color="000000" w:sz="4" w:space="0"/>
              <w:right w:val="single" w:color="000000" w:sz="4" w:space="0"/>
            </w:tcBorders>
            <w:shd w:val="clear" w:color="auto" w:fill="CED7E7"/>
            <w:vAlign w:val="center"/>
          </w:tcPr>
          <w:p>
            <w:pPr>
              <w:pStyle w:val="9"/>
              <w:jc w:val="center"/>
            </w:pPr>
            <w:r>
              <w:rPr>
                <w:rFonts w:hint="eastAsia" w:ascii="宋体" w:hAnsi="宋体" w:cs="宋体"/>
              </w:rPr>
              <w:t>6</w:t>
            </w:r>
          </w:p>
        </w:tc>
        <w:tc>
          <w:tcPr>
            <w:tcW w:w="1818" w:type="dxa"/>
            <w:tcBorders>
              <w:top w:val="single" w:color="000000" w:sz="4" w:space="0"/>
              <w:left w:val="single" w:color="000000" w:sz="4" w:space="0"/>
              <w:bottom w:val="single" w:color="000000" w:sz="4" w:space="0"/>
              <w:right w:val="single" w:color="000000" w:sz="4" w:space="0"/>
            </w:tcBorders>
            <w:shd w:val="clear" w:color="auto" w:fill="CED7E7"/>
            <w:vAlign w:val="center"/>
          </w:tcPr>
          <w:p/>
        </w:tc>
        <w:tc>
          <w:tcPr>
            <w:tcW w:w="1214" w:type="dxa"/>
            <w:tcBorders>
              <w:top w:val="single" w:color="000000" w:sz="4" w:space="0"/>
              <w:left w:val="single" w:color="000000" w:sz="4" w:space="0"/>
              <w:bottom w:val="single" w:color="000000" w:sz="4" w:space="0"/>
              <w:right w:val="single" w:color="000000" w:sz="4" w:space="0"/>
            </w:tcBorders>
            <w:shd w:val="clear" w:color="auto" w:fill="CED7E7"/>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310" w:hRule="atLeast"/>
          <w:jc w:val="center"/>
        </w:trPr>
        <w:tc>
          <w:tcPr>
            <w:tcW w:w="768" w:type="dxa"/>
            <w:tcBorders>
              <w:top w:val="single" w:color="000000" w:sz="4" w:space="0"/>
              <w:left w:val="single" w:color="000000" w:sz="4" w:space="0"/>
              <w:bottom w:val="single" w:color="000000" w:sz="4" w:space="0"/>
              <w:right w:val="single" w:color="000000" w:sz="4" w:space="0"/>
            </w:tcBorders>
            <w:shd w:val="clear" w:color="auto" w:fill="CED7E7"/>
            <w:tcMar>
              <w:top w:w="80" w:type="dxa"/>
              <w:left w:w="80" w:type="dxa"/>
              <w:bottom w:w="80" w:type="dxa"/>
              <w:right w:w="80" w:type="dxa"/>
            </w:tcMar>
            <w:vAlign w:val="center"/>
          </w:tcPr>
          <w:p>
            <w:pPr>
              <w:pStyle w:val="9"/>
              <w:jc w:val="center"/>
            </w:pPr>
          </w:p>
        </w:tc>
        <w:tc>
          <w:tcPr>
            <w:tcW w:w="3415" w:type="dxa"/>
            <w:tcBorders>
              <w:top w:val="single" w:color="000000" w:sz="4" w:space="0"/>
              <w:left w:val="single" w:color="000000" w:sz="4" w:space="0"/>
              <w:bottom w:val="single" w:color="000000" w:sz="4" w:space="0"/>
              <w:right w:val="single" w:color="000000" w:sz="4" w:space="0"/>
            </w:tcBorders>
            <w:shd w:val="clear" w:color="auto" w:fill="CED7E7"/>
            <w:vAlign w:val="center"/>
          </w:tcPr>
          <w:p>
            <w:pPr>
              <w:pStyle w:val="9"/>
            </w:pPr>
          </w:p>
        </w:tc>
        <w:tc>
          <w:tcPr>
            <w:tcW w:w="912" w:type="dxa"/>
            <w:tcBorders>
              <w:top w:val="single" w:color="000000" w:sz="4" w:space="0"/>
              <w:left w:val="single" w:color="000000" w:sz="4" w:space="0"/>
              <w:bottom w:val="single" w:color="000000" w:sz="4" w:space="0"/>
              <w:right w:val="single" w:color="000000" w:sz="4" w:space="0"/>
            </w:tcBorders>
            <w:shd w:val="clear" w:color="auto" w:fill="CED7E7"/>
            <w:vAlign w:val="center"/>
          </w:tcPr>
          <w:p>
            <w:pPr>
              <w:pStyle w:val="9"/>
              <w:jc w:val="center"/>
            </w:pPr>
          </w:p>
        </w:tc>
        <w:tc>
          <w:tcPr>
            <w:tcW w:w="1818" w:type="dxa"/>
            <w:tcBorders>
              <w:top w:val="single" w:color="000000" w:sz="4" w:space="0"/>
              <w:left w:val="single" w:color="000000" w:sz="4" w:space="0"/>
              <w:bottom w:val="single" w:color="000000" w:sz="4" w:space="0"/>
              <w:right w:val="single" w:color="000000" w:sz="4" w:space="0"/>
            </w:tcBorders>
            <w:shd w:val="clear" w:color="auto" w:fill="CED7E7"/>
            <w:vAlign w:val="center"/>
          </w:tcPr>
          <w:p/>
        </w:tc>
        <w:tc>
          <w:tcPr>
            <w:tcW w:w="1214" w:type="dxa"/>
            <w:tcBorders>
              <w:top w:val="single" w:color="000000" w:sz="4" w:space="0"/>
              <w:left w:val="single" w:color="000000" w:sz="4" w:space="0"/>
              <w:bottom w:val="single" w:color="000000" w:sz="4" w:space="0"/>
              <w:right w:val="single" w:color="000000" w:sz="4" w:space="0"/>
            </w:tcBorders>
            <w:shd w:val="clear" w:color="auto" w:fill="CED7E7"/>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310" w:hRule="atLeast"/>
          <w:jc w:val="center"/>
        </w:trPr>
        <w:tc>
          <w:tcPr>
            <w:tcW w:w="768" w:type="dxa"/>
            <w:tcBorders>
              <w:top w:val="single" w:color="000000" w:sz="4" w:space="0"/>
              <w:left w:val="single" w:color="000000" w:sz="4" w:space="0"/>
              <w:bottom w:val="single" w:color="000000" w:sz="4" w:space="0"/>
              <w:right w:val="single" w:color="000000" w:sz="4" w:space="0"/>
            </w:tcBorders>
            <w:shd w:val="clear" w:color="auto" w:fill="CED7E7"/>
            <w:tcMar>
              <w:top w:w="80" w:type="dxa"/>
              <w:left w:w="80" w:type="dxa"/>
              <w:bottom w:w="80" w:type="dxa"/>
              <w:right w:w="80" w:type="dxa"/>
            </w:tcMar>
          </w:tcPr>
          <w:p>
            <w:pPr>
              <w:pStyle w:val="9"/>
              <w:jc w:val="center"/>
            </w:pPr>
          </w:p>
        </w:tc>
        <w:tc>
          <w:tcPr>
            <w:tcW w:w="3415" w:type="dxa"/>
            <w:tcBorders>
              <w:top w:val="single" w:color="000000" w:sz="4" w:space="0"/>
              <w:left w:val="single" w:color="000000" w:sz="4" w:space="0"/>
              <w:bottom w:val="single" w:color="000000" w:sz="4" w:space="0"/>
              <w:right w:val="single" w:color="000000" w:sz="4" w:space="0"/>
            </w:tcBorders>
            <w:shd w:val="clear" w:color="auto" w:fill="CED7E7"/>
          </w:tcPr>
          <w:p>
            <w:pPr>
              <w:pStyle w:val="9"/>
            </w:pPr>
          </w:p>
        </w:tc>
        <w:tc>
          <w:tcPr>
            <w:tcW w:w="912" w:type="dxa"/>
            <w:tcBorders>
              <w:top w:val="single" w:color="000000" w:sz="4" w:space="0"/>
              <w:left w:val="single" w:color="000000" w:sz="4" w:space="0"/>
              <w:bottom w:val="single" w:color="000000" w:sz="4" w:space="0"/>
              <w:right w:val="single" w:color="000000" w:sz="4" w:space="0"/>
            </w:tcBorders>
            <w:shd w:val="clear" w:color="auto" w:fill="CED7E7"/>
          </w:tcPr>
          <w:p>
            <w:pPr>
              <w:pStyle w:val="9"/>
              <w:jc w:val="center"/>
            </w:pPr>
          </w:p>
        </w:tc>
        <w:tc>
          <w:tcPr>
            <w:tcW w:w="1818" w:type="dxa"/>
            <w:tcBorders>
              <w:top w:val="single" w:color="000000" w:sz="4" w:space="0"/>
              <w:left w:val="single" w:color="000000" w:sz="4" w:space="0"/>
              <w:bottom w:val="single" w:color="000000" w:sz="4" w:space="0"/>
              <w:right w:val="single" w:color="000000" w:sz="4" w:space="0"/>
            </w:tcBorders>
            <w:shd w:val="clear" w:color="auto" w:fill="CED7E7"/>
          </w:tcPr>
          <w:p/>
        </w:tc>
        <w:tc>
          <w:tcPr>
            <w:tcW w:w="1214" w:type="dxa"/>
            <w:tcBorders>
              <w:top w:val="single" w:color="000000" w:sz="4" w:space="0"/>
              <w:left w:val="single" w:color="000000" w:sz="4" w:space="0"/>
              <w:bottom w:val="single" w:color="000000" w:sz="4" w:space="0"/>
              <w:right w:val="single" w:color="000000" w:sz="4" w:space="0"/>
            </w:tcBorders>
            <w:shd w:val="clear" w:color="auto" w:fill="CED7E7"/>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619" w:hRule="atLeast"/>
          <w:jc w:val="center"/>
        </w:trPr>
        <w:tc>
          <w:tcPr>
            <w:tcW w:w="768" w:type="dxa"/>
            <w:tcBorders>
              <w:top w:val="single" w:color="000000" w:sz="4" w:space="0"/>
              <w:left w:val="single" w:color="000000" w:sz="4" w:space="0"/>
              <w:bottom w:val="single" w:color="000000" w:sz="4" w:space="0"/>
              <w:right w:val="single" w:color="000000" w:sz="4" w:space="0"/>
            </w:tcBorders>
            <w:shd w:val="clear" w:color="auto" w:fill="CED7E7"/>
            <w:tcMar>
              <w:top w:w="80" w:type="dxa"/>
              <w:left w:w="80" w:type="dxa"/>
              <w:bottom w:w="80" w:type="dxa"/>
              <w:right w:w="80" w:type="dxa"/>
            </w:tcMar>
          </w:tcPr>
          <w:p>
            <w:pPr>
              <w:pStyle w:val="9"/>
              <w:jc w:val="center"/>
            </w:pPr>
          </w:p>
        </w:tc>
        <w:tc>
          <w:tcPr>
            <w:tcW w:w="3415" w:type="dxa"/>
            <w:tcBorders>
              <w:top w:val="single" w:color="000000" w:sz="4" w:space="0"/>
              <w:left w:val="single" w:color="000000" w:sz="4" w:space="0"/>
              <w:bottom w:val="single" w:color="000000" w:sz="4" w:space="0"/>
              <w:right w:val="single" w:color="000000" w:sz="4" w:space="0"/>
            </w:tcBorders>
            <w:shd w:val="clear" w:color="auto" w:fill="CED7E7"/>
          </w:tcPr>
          <w:p>
            <w:pPr>
              <w:pStyle w:val="9"/>
            </w:pPr>
          </w:p>
        </w:tc>
        <w:tc>
          <w:tcPr>
            <w:tcW w:w="912" w:type="dxa"/>
            <w:tcBorders>
              <w:top w:val="single" w:color="000000" w:sz="4" w:space="0"/>
              <w:left w:val="single" w:color="000000" w:sz="4" w:space="0"/>
              <w:bottom w:val="single" w:color="000000" w:sz="4" w:space="0"/>
              <w:right w:val="single" w:color="000000" w:sz="4" w:space="0"/>
            </w:tcBorders>
            <w:shd w:val="clear" w:color="auto" w:fill="CED7E7"/>
          </w:tcPr>
          <w:p>
            <w:pPr>
              <w:pStyle w:val="9"/>
              <w:jc w:val="center"/>
            </w:pPr>
          </w:p>
        </w:tc>
        <w:tc>
          <w:tcPr>
            <w:tcW w:w="1818" w:type="dxa"/>
            <w:tcBorders>
              <w:top w:val="single" w:color="000000" w:sz="4" w:space="0"/>
              <w:left w:val="single" w:color="000000" w:sz="4" w:space="0"/>
              <w:bottom w:val="single" w:color="000000" w:sz="4" w:space="0"/>
              <w:right w:val="single" w:color="000000" w:sz="4" w:space="0"/>
            </w:tcBorders>
            <w:shd w:val="clear" w:color="auto" w:fill="CED7E7"/>
          </w:tcPr>
          <w:p>
            <w:pPr>
              <w:pStyle w:val="9"/>
              <w:jc w:val="center"/>
            </w:pPr>
          </w:p>
        </w:tc>
        <w:tc>
          <w:tcPr>
            <w:tcW w:w="1214" w:type="dxa"/>
            <w:tcBorders>
              <w:top w:val="single" w:color="000000" w:sz="4" w:space="0"/>
              <w:left w:val="single" w:color="000000" w:sz="4" w:space="0"/>
              <w:bottom w:val="single" w:color="000000" w:sz="4" w:space="0"/>
              <w:right w:val="single" w:color="000000" w:sz="4" w:space="0"/>
            </w:tcBorders>
            <w:shd w:val="clear" w:color="auto" w:fill="CED7E7"/>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310" w:hRule="atLeast"/>
          <w:jc w:val="center"/>
        </w:trPr>
        <w:tc>
          <w:tcPr>
            <w:tcW w:w="4183" w:type="dxa"/>
            <w:gridSpan w:val="2"/>
            <w:tcBorders>
              <w:top w:val="single" w:color="000000" w:sz="4" w:space="0"/>
              <w:left w:val="single" w:color="000000" w:sz="4" w:space="0"/>
              <w:bottom w:val="single" w:color="000000" w:sz="4" w:space="0"/>
              <w:right w:val="single" w:color="000000" w:sz="4" w:space="0"/>
            </w:tcBorders>
            <w:shd w:val="clear" w:color="auto" w:fill="CED7E7"/>
            <w:tcMar>
              <w:top w:w="80" w:type="dxa"/>
              <w:left w:w="80" w:type="dxa"/>
              <w:bottom w:w="80" w:type="dxa"/>
              <w:right w:w="80" w:type="dxa"/>
            </w:tcMar>
          </w:tcPr>
          <w:p>
            <w:pPr>
              <w:pStyle w:val="9"/>
              <w:jc w:val="center"/>
            </w:pPr>
            <w:r>
              <w:rPr>
                <w:rFonts w:ascii="宋体" w:hAnsi="宋体" w:cs="宋体"/>
                <w:lang w:val="zh-TW" w:eastAsia="zh-TW"/>
              </w:rPr>
              <w:t>合             计</w:t>
            </w:r>
          </w:p>
        </w:tc>
        <w:tc>
          <w:tcPr>
            <w:tcW w:w="912" w:type="dxa"/>
            <w:tcBorders>
              <w:top w:val="single" w:color="000000" w:sz="4" w:space="0"/>
              <w:left w:val="single" w:color="000000" w:sz="4" w:space="0"/>
              <w:bottom w:val="single" w:color="000000" w:sz="4" w:space="0"/>
              <w:right w:val="single" w:color="000000" w:sz="4" w:space="0"/>
            </w:tcBorders>
            <w:shd w:val="clear" w:color="auto" w:fill="CED7E7"/>
          </w:tcPr>
          <w:p>
            <w:pPr>
              <w:pStyle w:val="9"/>
              <w:jc w:val="center"/>
            </w:pPr>
            <w:r>
              <w:rPr>
                <w:rFonts w:hint="eastAsia" w:ascii="宋体" w:hAnsi="宋体" w:cs="宋体"/>
              </w:rPr>
              <w:t>36</w:t>
            </w:r>
          </w:p>
        </w:tc>
        <w:tc>
          <w:tcPr>
            <w:tcW w:w="1818" w:type="dxa"/>
            <w:tcBorders>
              <w:top w:val="single" w:color="000000" w:sz="4" w:space="0"/>
              <w:left w:val="single" w:color="000000" w:sz="4" w:space="0"/>
              <w:bottom w:val="single" w:color="000000" w:sz="4" w:space="0"/>
              <w:right w:val="single" w:color="000000" w:sz="4" w:space="0"/>
            </w:tcBorders>
            <w:shd w:val="clear" w:color="auto" w:fill="CED7E7"/>
          </w:tcPr>
          <w:p>
            <w:pPr>
              <w:pStyle w:val="9"/>
              <w:jc w:val="center"/>
            </w:pPr>
            <w:r>
              <w:rPr>
                <w:rFonts w:hint="eastAsia" w:ascii="宋体" w:hAnsi="宋体" w:cs="宋体"/>
              </w:rPr>
              <w:t>12</w:t>
            </w:r>
          </w:p>
        </w:tc>
        <w:tc>
          <w:tcPr>
            <w:tcW w:w="1214" w:type="dxa"/>
            <w:tcBorders>
              <w:top w:val="single" w:color="000000" w:sz="4" w:space="0"/>
              <w:left w:val="single" w:color="000000" w:sz="4" w:space="0"/>
              <w:bottom w:val="single" w:color="000000" w:sz="4" w:space="0"/>
              <w:right w:val="single" w:color="000000" w:sz="4" w:space="0"/>
            </w:tcBorders>
            <w:shd w:val="clear" w:color="auto" w:fill="CED7E7"/>
          </w:tcPr>
          <w:p>
            <w:pPr>
              <w:pStyle w:val="9"/>
              <w:jc w:val="center"/>
            </w:pPr>
          </w:p>
        </w:tc>
      </w:tr>
    </w:tbl>
    <w:p>
      <w:pPr>
        <w:pStyle w:val="9"/>
        <w:jc w:val="center"/>
        <w:rPr>
          <w:rFonts w:ascii="宋体" w:hAnsi="宋体" w:cs="宋体"/>
          <w:b/>
          <w:bCs/>
          <w:sz w:val="28"/>
          <w:szCs w:val="28"/>
          <w:lang w:val="zh-TW" w:eastAsia="zh-TW"/>
        </w:rPr>
      </w:pPr>
    </w:p>
    <w:p>
      <w:pPr>
        <w:pStyle w:val="9"/>
        <w:jc w:val="center"/>
        <w:rPr>
          <w:rFonts w:ascii="宋体" w:hAnsi="宋体" w:cs="宋体"/>
          <w:lang w:val="zh-TW" w:eastAsia="zh-TW"/>
        </w:rPr>
      </w:pPr>
      <w:r>
        <w:rPr>
          <w:rFonts w:ascii="宋体" w:hAnsi="宋体" w:cs="宋体"/>
          <w:b/>
          <w:bCs/>
          <w:sz w:val="28"/>
          <w:szCs w:val="28"/>
          <w:lang w:val="zh-TW" w:eastAsia="zh-TW"/>
        </w:rPr>
        <w:t>五、其它</w:t>
      </w:r>
    </w:p>
    <w:p>
      <w:pPr>
        <w:pStyle w:val="9"/>
        <w:ind w:firstLine="376"/>
        <w:rPr>
          <w:rFonts w:ascii="宋体" w:hAnsi="宋体" w:cs="宋体"/>
        </w:rPr>
      </w:pPr>
      <w:r>
        <w:rPr>
          <w:rFonts w:ascii="宋体" w:hAnsi="宋体" w:cs="宋体"/>
        </w:rPr>
        <w:t>1</w:t>
      </w:r>
      <w:r>
        <w:rPr>
          <w:rFonts w:ascii="宋体" w:hAnsi="宋体" w:cs="宋体"/>
          <w:lang w:val="zh-TW" w:eastAsia="zh-TW"/>
        </w:rPr>
        <w:t>、教学方法建议：</w:t>
      </w:r>
      <w:r>
        <w:rPr>
          <w:rFonts w:hint="eastAsia" w:ascii="宋体" w:hAnsi="宋体" w:cs="宋体"/>
          <w:lang w:val="zh-TW"/>
        </w:rPr>
        <w:t>建议采用小组合作、探究交流、实践观察等多种方法</w:t>
      </w:r>
      <w:r>
        <w:rPr>
          <w:rFonts w:ascii="宋体" w:hAnsi="宋体" w:cs="宋体"/>
          <w:lang w:val="zh-TW" w:eastAsia="zh-TW"/>
        </w:rPr>
        <w:t>。</w:t>
      </w:r>
    </w:p>
    <w:p>
      <w:pPr>
        <w:pStyle w:val="9"/>
        <w:ind w:firstLine="376"/>
        <w:rPr>
          <w:rFonts w:ascii="宋体" w:hAnsi="宋体" w:cs="宋体"/>
        </w:rPr>
      </w:pPr>
      <w:r>
        <w:rPr>
          <w:rFonts w:ascii="宋体" w:hAnsi="宋体" w:cs="宋体"/>
        </w:rPr>
        <w:t>2</w:t>
      </w:r>
      <w:r>
        <w:rPr>
          <w:rFonts w:ascii="宋体" w:hAnsi="宋体" w:cs="宋体"/>
          <w:lang w:val="zh-TW" w:eastAsia="zh-TW"/>
        </w:rPr>
        <w:t>、考核方式：</w:t>
      </w:r>
    </w:p>
    <w:p>
      <w:pPr>
        <w:pStyle w:val="9"/>
        <w:ind w:firstLine="412"/>
        <w:rPr>
          <w:rFonts w:ascii="宋体" w:hAnsi="宋体" w:cs="宋体"/>
        </w:rPr>
      </w:pPr>
      <w:r>
        <w:rPr>
          <w:rFonts w:ascii="宋体" w:hAnsi="宋体" w:cs="宋体"/>
          <w:lang w:val="zh-TW" w:eastAsia="zh-TW"/>
        </w:rPr>
        <w:t>（</w:t>
      </w:r>
      <w:r>
        <w:rPr>
          <w:rFonts w:ascii="宋体" w:hAnsi="宋体" w:cs="宋体"/>
        </w:rPr>
        <w:t>1</w:t>
      </w:r>
      <w:r>
        <w:rPr>
          <w:rFonts w:ascii="宋体" w:hAnsi="宋体" w:cs="宋体"/>
          <w:lang w:val="zh-TW" w:eastAsia="zh-TW"/>
        </w:rPr>
        <w:t xml:space="preserve">）平时作业  </w:t>
      </w:r>
      <w:r>
        <w:rPr>
          <w:rFonts w:ascii="宋体" w:hAnsi="宋体" w:cs="宋体"/>
        </w:rPr>
        <w:t xml:space="preserve">30%    </w:t>
      </w:r>
      <w:r>
        <w:rPr>
          <w:rFonts w:hint="eastAsia" w:ascii="宋体" w:hAnsi="宋体" w:cs="宋体"/>
        </w:rPr>
        <w:t>期末</w:t>
      </w:r>
      <w:r>
        <w:rPr>
          <w:rFonts w:ascii="宋体" w:hAnsi="宋体" w:cs="宋体"/>
          <w:lang w:val="zh-TW" w:eastAsia="zh-TW"/>
        </w:rPr>
        <w:t>考</w:t>
      </w:r>
      <w:r>
        <w:rPr>
          <w:rFonts w:hint="eastAsia" w:ascii="宋体" w:hAnsi="宋体" w:cs="宋体"/>
          <w:lang w:val="zh-TW"/>
        </w:rPr>
        <w:t>核</w:t>
      </w:r>
      <w:r>
        <w:rPr>
          <w:rFonts w:ascii="宋体" w:hAnsi="宋体" w:cs="宋体"/>
          <w:lang w:val="zh-TW" w:eastAsia="zh-TW"/>
        </w:rPr>
        <w:t xml:space="preserve"> </w:t>
      </w:r>
      <w:r>
        <w:rPr>
          <w:rFonts w:ascii="宋体" w:hAnsi="宋体" w:cs="宋体"/>
        </w:rPr>
        <w:t>70%</w:t>
      </w:r>
    </w:p>
    <w:p>
      <w:pPr>
        <w:pStyle w:val="2"/>
        <w:spacing w:line="240" w:lineRule="auto"/>
        <w:ind w:firstLine="412"/>
        <w:rPr>
          <w:rFonts w:hint="default"/>
        </w:rPr>
      </w:pPr>
      <w:r>
        <w:rPr>
          <w:rFonts w:ascii="宋体" w:hAnsi="宋体" w:eastAsia="宋体" w:cs="宋体"/>
          <w:lang w:val="zh-TW" w:eastAsia="zh-TW"/>
        </w:rPr>
        <w:t>（</w:t>
      </w:r>
      <w:r>
        <w:rPr>
          <w:rFonts w:ascii="Times New Roman" w:hAnsi="Times New Roman"/>
        </w:rPr>
        <w:t>2</w:t>
      </w:r>
      <w:r>
        <w:rPr>
          <w:rFonts w:ascii="宋体" w:hAnsi="宋体" w:eastAsia="宋体" w:cs="宋体"/>
          <w:lang w:val="zh-TW" w:eastAsia="zh-TW"/>
        </w:rPr>
        <w:t>）平时作业与学生考</w:t>
      </w:r>
      <w:r>
        <w:rPr>
          <w:rFonts w:ascii="宋体" w:hAnsi="宋体" w:eastAsia="宋体" w:cs="宋体"/>
          <w:lang w:val="zh-TW"/>
        </w:rPr>
        <w:t>核</w:t>
      </w:r>
      <w:r>
        <w:rPr>
          <w:rFonts w:ascii="宋体" w:hAnsi="宋体" w:eastAsia="宋体" w:cs="宋体"/>
          <w:lang w:val="zh-TW" w:eastAsia="zh-TW"/>
        </w:rPr>
        <w:t>相结合。</w:t>
      </w:r>
    </w:p>
    <w:p>
      <w:pPr>
        <w:pStyle w:val="9"/>
        <w:ind w:firstLine="376"/>
        <w:rPr>
          <w:rFonts w:ascii="宋体" w:hAnsi="宋体" w:cs="宋体"/>
        </w:rPr>
      </w:pPr>
      <w:r>
        <w:rPr>
          <w:kern w:val="0"/>
        </w:rPr>
        <w:t>3</w:t>
      </w:r>
      <w:r>
        <w:rPr>
          <w:rFonts w:ascii="宋体" w:hAnsi="宋体" w:cs="宋体"/>
          <w:kern w:val="0"/>
          <w:lang w:val="zh-TW" w:eastAsia="zh-TW"/>
        </w:rPr>
        <w:t>、作业要求</w:t>
      </w:r>
    </w:p>
    <w:p>
      <w:pPr>
        <w:pStyle w:val="9"/>
        <w:ind w:firstLine="412"/>
        <w:rPr>
          <w:rFonts w:ascii="宋体" w:hAnsi="宋体" w:cs="宋体"/>
        </w:rPr>
      </w:pPr>
      <w:r>
        <w:rPr>
          <w:rFonts w:ascii="宋体" w:hAnsi="宋体" w:cs="宋体"/>
          <w:lang w:val="zh-TW" w:eastAsia="zh-TW"/>
        </w:rPr>
        <w:t>（</w:t>
      </w:r>
      <w:r>
        <w:rPr>
          <w:rFonts w:ascii="宋体" w:hAnsi="宋体" w:cs="宋体"/>
        </w:rPr>
        <w:t>1</w:t>
      </w:r>
      <w:r>
        <w:rPr>
          <w:rFonts w:ascii="宋体" w:hAnsi="宋体" w:cs="宋体"/>
          <w:lang w:val="zh-TW" w:eastAsia="zh-TW"/>
        </w:rPr>
        <w:t>）</w:t>
      </w:r>
      <w:r>
        <w:rPr>
          <w:rFonts w:hint="eastAsia" w:ascii="宋体" w:hAnsi="宋体" w:cs="宋体"/>
          <w:lang w:val="zh-TW"/>
        </w:rPr>
        <w:t>围绕</w:t>
      </w:r>
      <w:r>
        <w:rPr>
          <w:rFonts w:hint="eastAsia" w:ascii="宋体" w:hAnsi="宋体" w:cs="宋体"/>
          <w:lang w:val="zh-TW" w:eastAsia="zh-TW"/>
        </w:rPr>
        <w:t>基础教育的公平问题、素质教育、基础教育区域均衡发展问题、农村教育综合改革问题</w:t>
      </w:r>
      <w:r>
        <w:rPr>
          <w:rFonts w:hint="eastAsia" w:ascii="宋体" w:hAnsi="宋体" w:cs="宋体"/>
          <w:lang w:val="zh-TW"/>
        </w:rPr>
        <w:t>，撰写研究论文</w:t>
      </w:r>
      <w:r>
        <w:rPr>
          <w:rFonts w:ascii="宋体" w:hAnsi="宋体" w:cs="宋体"/>
          <w:lang w:val="zh-TW" w:eastAsia="zh-TW"/>
        </w:rPr>
        <w:t>。</w:t>
      </w:r>
    </w:p>
    <w:p>
      <w:pPr>
        <w:pStyle w:val="9"/>
        <w:ind w:firstLine="420"/>
        <w:rPr>
          <w:rFonts w:hint="eastAsia" w:ascii="宋体" w:hAnsi="宋体" w:cs="宋体"/>
          <w:lang w:val="zh-TW" w:eastAsia="zh-TW"/>
        </w:rPr>
      </w:pPr>
      <w:r>
        <w:rPr>
          <w:rFonts w:ascii="宋体" w:hAnsi="宋体" w:cs="宋体"/>
          <w:lang w:val="zh-TW" w:eastAsia="zh-TW"/>
        </w:rPr>
        <w:t>（</w:t>
      </w:r>
      <w:r>
        <w:t>2</w:t>
      </w:r>
      <w:r>
        <w:rPr>
          <w:rFonts w:ascii="宋体" w:hAnsi="宋体" w:cs="宋体"/>
          <w:lang w:val="zh-TW" w:eastAsia="zh-TW"/>
        </w:rPr>
        <w:t>）</w:t>
      </w:r>
      <w:r>
        <w:rPr>
          <w:rFonts w:hint="eastAsia" w:ascii="宋体" w:hAnsi="宋体" w:cs="宋体"/>
          <w:lang w:val="zh-TW"/>
        </w:rPr>
        <w:t>阅读《基础教育课程改革纲要（试行）》、</w:t>
      </w:r>
      <w:r>
        <w:rPr>
          <w:rFonts w:hint="eastAsia" w:ascii="宋体" w:hAnsi="宋体" w:cs="宋体"/>
          <w:lang w:val="zh-TW" w:eastAsia="zh-TW"/>
        </w:rPr>
        <w:t>《国务院关于基础教育改革与发展的决定</w:t>
      </w:r>
      <w:r>
        <w:rPr>
          <w:rFonts w:hint="eastAsia" w:ascii="宋体" w:hAnsi="宋体" w:cs="宋体"/>
          <w:lang w:val="zh-TW"/>
        </w:rPr>
        <w:t>》等系列文件</w:t>
      </w:r>
      <w:r>
        <w:rPr>
          <w:rFonts w:ascii="宋体" w:hAnsi="宋体" w:cs="宋体"/>
          <w:lang w:val="zh-TW" w:eastAsia="zh-TW"/>
        </w:rPr>
        <w:t>。</w:t>
      </w:r>
    </w:p>
    <w:p>
      <w:pPr>
        <w:pStyle w:val="9"/>
        <w:ind w:firstLine="420"/>
        <w:rPr>
          <w:rFonts w:hint="eastAsia" w:ascii="宋体" w:hAnsi="宋体" w:cs="宋体"/>
          <w:lang w:val="zh-TW"/>
        </w:rPr>
      </w:pPr>
    </w:p>
    <w:p>
      <w:pPr>
        <w:pStyle w:val="9"/>
        <w:ind w:firstLine="420"/>
        <w:rPr>
          <w:rFonts w:hint="eastAsia" w:ascii="宋体" w:hAnsi="宋体" w:cs="宋体"/>
          <w:lang w:val="zh-TW" w:eastAsia="zh-TW"/>
        </w:rPr>
      </w:pPr>
      <w:r>
        <w:rPr>
          <w:rFonts w:hint="eastAsia" w:ascii="宋体" w:hAnsi="宋体" w:cs="宋体"/>
          <w:lang w:val="zh-TW" w:eastAsia="zh-TW"/>
        </w:rPr>
        <w:t> </w:t>
      </w:r>
    </w:p>
    <w:p>
      <w:pPr>
        <w:pStyle w:val="9"/>
        <w:ind w:firstLine="420"/>
        <w:rPr>
          <w:rFonts w:hint="eastAsia"/>
        </w:rPr>
      </w:pPr>
    </w:p>
    <w:p>
      <w:pPr>
        <w:pStyle w:val="9"/>
        <w:ind w:firstLine="420"/>
        <w:rPr>
          <w:rFonts w:ascii="宋体" w:hAnsi="宋体" w:cs="宋体"/>
        </w:rPr>
      </w:pPr>
      <w:r>
        <w:rPr>
          <w:rFonts w:ascii="宋体" w:hAnsi="宋体" w:cs="宋体"/>
        </w:rPr>
        <w:t>4</w:t>
      </w:r>
      <w:r>
        <w:rPr>
          <w:rFonts w:ascii="宋体" w:hAnsi="宋体" w:cs="宋体"/>
          <w:lang w:val="zh-TW" w:eastAsia="zh-TW"/>
        </w:rPr>
        <w:t>、教材及主要参考书：</w:t>
      </w:r>
    </w:p>
    <w:p>
      <w:pPr>
        <w:pStyle w:val="9"/>
        <w:widowControl/>
        <w:ind w:firstLine="420"/>
        <w:jc w:val="left"/>
        <w:rPr>
          <w:rFonts w:hint="eastAsia" w:ascii="宋体" w:hAnsi="宋体" w:cs="宋体"/>
          <w:kern w:val="0"/>
          <w:lang w:val="zh-TW"/>
        </w:rPr>
      </w:pPr>
      <w:r>
        <w:rPr>
          <w:rFonts w:ascii="宋体" w:hAnsi="宋体" w:cs="宋体"/>
          <w:kern w:val="0"/>
          <w:lang w:val="zh-TW" w:eastAsia="zh-TW"/>
        </w:rPr>
        <w:t>教      材：</w:t>
      </w:r>
      <w:r>
        <w:rPr>
          <w:rFonts w:hint="eastAsia"/>
        </w:rPr>
        <w:t>周兴国，朱家存，李宜江，基础教育改革研究,[M]芜湖:安徽师范大学出版社,2010</w:t>
      </w:r>
    </w:p>
    <w:p>
      <w:pPr>
        <w:pStyle w:val="9"/>
        <w:widowControl/>
        <w:ind w:firstLine="420"/>
        <w:jc w:val="left"/>
        <w:rPr>
          <w:rFonts w:hint="eastAsia" w:ascii="宋体" w:hAnsi="宋体" w:cs="宋体"/>
          <w:kern w:val="0"/>
          <w:lang w:val="zh-TW"/>
        </w:rPr>
      </w:pPr>
    </w:p>
    <w:p>
      <w:pPr>
        <w:pStyle w:val="9"/>
        <w:widowControl/>
        <w:ind w:firstLine="420"/>
        <w:jc w:val="left"/>
        <w:rPr>
          <w:rFonts w:hint="eastAsia"/>
        </w:rPr>
      </w:pPr>
    </w:p>
    <w:p>
      <w:pPr>
        <w:pStyle w:val="9"/>
        <w:widowControl/>
        <w:ind w:firstLine="420"/>
        <w:jc w:val="left"/>
        <w:rPr>
          <w:rFonts w:ascii="宋体" w:hAnsi="宋体" w:cs="宋体"/>
          <w:kern w:val="0"/>
          <w:lang w:val="zh-TW" w:eastAsia="zh-TW"/>
        </w:rPr>
      </w:pPr>
      <w:r>
        <w:rPr>
          <w:rFonts w:ascii="宋体" w:hAnsi="宋体" w:cs="宋体"/>
          <w:kern w:val="0"/>
          <w:lang w:val="zh-TW" w:eastAsia="zh-TW"/>
        </w:rPr>
        <w:t>主要参考书：</w:t>
      </w:r>
    </w:p>
    <w:p>
      <w:pPr>
        <w:pStyle w:val="9"/>
        <w:widowControl/>
        <w:ind w:firstLine="420"/>
        <w:jc w:val="left"/>
        <w:rPr>
          <w:rFonts w:hint="eastAsia" w:ascii="宋体" w:hAnsi="宋体" w:cs="宋体"/>
          <w:kern w:val="0"/>
          <w:lang w:val="zh-TW"/>
        </w:rPr>
      </w:pPr>
      <w:r>
        <w:rPr>
          <w:rFonts w:ascii="宋体" w:hAnsi="宋体" w:cs="宋体"/>
          <w:kern w:val="0"/>
          <w:lang w:val="zh-TW" w:eastAsia="zh-TW"/>
        </w:rPr>
        <w:t>（</w:t>
      </w:r>
      <w:r>
        <w:rPr>
          <w:rFonts w:ascii="宋体" w:hAnsi="宋体" w:cs="宋体"/>
          <w:kern w:val="0"/>
        </w:rPr>
        <w:t>1</w:t>
      </w:r>
      <w:r>
        <w:rPr>
          <w:rFonts w:ascii="宋体" w:hAnsi="宋体" w:cs="宋体"/>
          <w:kern w:val="0"/>
          <w:lang w:val="zh-TW" w:eastAsia="zh-TW"/>
        </w:rPr>
        <w:t>）</w:t>
      </w:r>
      <w:r>
        <w:rPr>
          <w:rFonts w:hint="eastAsia"/>
        </w:rPr>
        <w:t>慕彦瑾,李芳,段晓芳.当代基础教育改革和发展研究,[M]成都:四川大学出版社,2012</w:t>
      </w:r>
    </w:p>
    <w:p>
      <w:pPr>
        <w:pStyle w:val="9"/>
        <w:widowControl/>
        <w:ind w:firstLine="420"/>
        <w:jc w:val="left"/>
        <w:rPr>
          <w:rFonts w:hint="eastAsia" w:ascii="宋体" w:hAnsi="宋体" w:cs="宋体"/>
          <w:kern w:val="0"/>
          <w:lang w:val="zh-TW"/>
        </w:rPr>
      </w:pPr>
      <w:r>
        <w:rPr>
          <w:rFonts w:ascii="宋体" w:hAnsi="宋体" w:cs="宋体"/>
          <w:kern w:val="0"/>
          <w:lang w:val="zh-TW" w:eastAsia="zh-TW"/>
        </w:rPr>
        <w:t>（</w:t>
      </w:r>
      <w:r>
        <w:rPr>
          <w:rFonts w:ascii="宋体" w:hAnsi="宋体" w:cs="宋体"/>
          <w:kern w:val="0"/>
        </w:rPr>
        <w:t>2</w:t>
      </w:r>
      <w:r>
        <w:rPr>
          <w:rFonts w:ascii="宋体" w:hAnsi="宋体" w:cs="宋体"/>
          <w:kern w:val="0"/>
          <w:lang w:val="zh-TW" w:eastAsia="zh-TW"/>
        </w:rPr>
        <w:t>）</w:t>
      </w:r>
      <w:r>
        <w:rPr>
          <w:rFonts w:hint="eastAsia"/>
        </w:rPr>
        <w:t>钱源伟,基础教育改革研究（第2版）[M].上海：上海科技教育出版社,2003</w:t>
      </w:r>
    </w:p>
    <w:p>
      <w:pPr>
        <w:pStyle w:val="9"/>
        <w:widowControl/>
        <w:ind w:firstLine="420"/>
        <w:jc w:val="left"/>
        <w:rPr>
          <w:rFonts w:hint="eastAsia" w:ascii="宋体" w:hAnsi="宋体" w:cs="宋体"/>
          <w:kern w:val="0"/>
          <w:lang w:val="zh-TW"/>
        </w:rPr>
      </w:pPr>
      <w:r>
        <w:rPr>
          <w:rFonts w:hint="eastAsia" w:ascii="宋体" w:hAnsi="宋体" w:cs="宋体"/>
          <w:kern w:val="0"/>
          <w:lang w:val="zh-TW"/>
        </w:rPr>
        <w:t>（3）</w:t>
      </w:r>
      <w:r>
        <w:rPr>
          <w:rFonts w:hint="eastAsia"/>
        </w:rPr>
        <w:t>叶澜,中国基础教育改革发展研究[M].北京：中国人民大学出版社,2009</w:t>
      </w:r>
    </w:p>
    <w:p>
      <w:pPr>
        <w:pStyle w:val="9"/>
        <w:widowControl/>
        <w:ind w:firstLine="420"/>
        <w:jc w:val="left"/>
        <w:rPr>
          <w:rFonts w:hint="eastAsia" w:ascii="宋体" w:hAnsi="宋体" w:cs="宋体"/>
          <w:kern w:val="0"/>
          <w:lang w:val="zh-TW" w:eastAsia="zh-TW"/>
        </w:rPr>
      </w:pPr>
      <w:r>
        <w:rPr>
          <w:rFonts w:hint="eastAsia" w:ascii="宋体" w:hAnsi="宋体" w:cs="宋体"/>
          <w:kern w:val="0"/>
          <w:lang w:val="zh-TW"/>
        </w:rPr>
        <w:t>（4）</w:t>
      </w:r>
      <w:r>
        <w:rPr>
          <w:rFonts w:hint="eastAsia"/>
        </w:rPr>
        <w:t>李洪修,基础教育改革研究[M].长春：吉林大学出版社, 2013</w:t>
      </w:r>
    </w:p>
    <w:p>
      <w:pPr>
        <w:pStyle w:val="9"/>
        <w:widowControl/>
        <w:ind w:firstLine="420"/>
        <w:jc w:val="left"/>
        <w:rPr>
          <w:rFonts w:ascii="宋体" w:hAnsi="宋体" w:cs="宋体"/>
          <w:kern w:val="0"/>
          <w:lang w:val="zh-TW" w:eastAsia="zh-TW"/>
        </w:rPr>
      </w:pPr>
    </w:p>
    <w:p>
      <w:pPr>
        <w:spacing w:line="420" w:lineRule="exact"/>
        <w:rPr>
          <w:rFonts w:ascii="宋体" w:hAnsi="宋体"/>
          <w:b/>
          <w:bCs/>
          <w:lang w:eastAsia="zh-CN"/>
        </w:rPr>
      </w:pPr>
    </w:p>
    <w:p>
      <w:pPr>
        <w:spacing w:line="420" w:lineRule="exact"/>
        <w:jc w:val="right"/>
        <w:rPr>
          <w:rFonts w:ascii="宋体" w:hAnsi="宋体"/>
          <w:bCs/>
          <w:lang w:eastAsia="zh-CN"/>
        </w:rPr>
      </w:pPr>
      <w:r>
        <w:rPr>
          <w:rFonts w:hint="eastAsia" w:ascii="宋体" w:hAnsi="宋体"/>
          <w:b/>
          <w:bCs/>
          <w:lang w:eastAsia="zh-CN"/>
        </w:rPr>
        <w:t>编写者：严奕峰</w:t>
      </w:r>
    </w:p>
    <w:p>
      <w:pPr>
        <w:spacing w:line="420" w:lineRule="exact"/>
        <w:jc w:val="right"/>
        <w:rPr>
          <w:rFonts w:ascii="宋体" w:hAnsi="宋体"/>
          <w:bCs/>
          <w:lang w:eastAsia="zh-CN"/>
        </w:rPr>
      </w:pPr>
      <w:r>
        <w:rPr>
          <w:rFonts w:hint="eastAsia" w:ascii="宋体" w:hAnsi="宋体"/>
          <w:b/>
          <w:bCs/>
          <w:lang w:eastAsia="zh-CN"/>
        </w:rPr>
        <w:t>审核者：李祖祥</w:t>
      </w:r>
      <w:bookmarkStart w:id="0" w:name="_GoBack"/>
      <w:bookmarkEnd w:id="0"/>
    </w:p>
    <w:p>
      <w:pPr>
        <w:spacing w:line="420" w:lineRule="exact"/>
        <w:jc w:val="right"/>
        <w:rPr>
          <w:lang w:eastAsia="zh-CN"/>
        </w:rPr>
      </w:pPr>
      <w:r>
        <w:rPr>
          <w:rFonts w:hint="eastAsia" w:ascii="宋体" w:hAnsi="宋体"/>
          <w:b/>
          <w:bCs/>
          <w:u w:val="single"/>
          <w:lang w:eastAsia="zh-CN"/>
        </w:rPr>
        <w:t xml:space="preserve"> 教育科学 </w:t>
      </w:r>
      <w:r>
        <w:rPr>
          <w:rFonts w:hint="eastAsia" w:ascii="宋体" w:hAnsi="宋体"/>
          <w:b/>
          <w:bCs/>
          <w:lang w:eastAsia="zh-CN"/>
        </w:rPr>
        <w:t>学院（初等教育系）</w:t>
      </w:r>
    </w:p>
    <w:p>
      <w:pPr>
        <w:rPr>
          <w:lang w:eastAsia="zh-CN"/>
        </w:rPr>
      </w:pPr>
    </w:p>
    <w:p>
      <w:pPr>
        <w:rPr>
          <w:lang w:eastAsia="zh-CN"/>
        </w:rPr>
      </w:pPr>
    </w:p>
    <w:sectPr>
      <w:pgSz w:w="11900" w:h="16840"/>
      <w:pgMar w:top="1440" w:right="1800" w:bottom="1440" w:left="1800" w:header="851" w:footer="992"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Arial Unicode MS">
    <w:panose1 w:val="020B0604020202020204"/>
    <w:charset w:val="86"/>
    <w:family w:val="swiss"/>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1DF1"/>
    <w:rsid w:val="000020FF"/>
    <w:rsid w:val="000059BF"/>
    <w:rsid w:val="00017EE9"/>
    <w:rsid w:val="0002145C"/>
    <w:rsid w:val="00021F51"/>
    <w:rsid w:val="00023796"/>
    <w:rsid w:val="00027A6E"/>
    <w:rsid w:val="00071A35"/>
    <w:rsid w:val="00071E41"/>
    <w:rsid w:val="000F520C"/>
    <w:rsid w:val="00102B2E"/>
    <w:rsid w:val="00106722"/>
    <w:rsid w:val="00107880"/>
    <w:rsid w:val="00112A90"/>
    <w:rsid w:val="00116E46"/>
    <w:rsid w:val="001170AA"/>
    <w:rsid w:val="00125DC4"/>
    <w:rsid w:val="0014292C"/>
    <w:rsid w:val="00175313"/>
    <w:rsid w:val="001906B1"/>
    <w:rsid w:val="001A0ED1"/>
    <w:rsid w:val="001B06E8"/>
    <w:rsid w:val="001B60A8"/>
    <w:rsid w:val="001C0716"/>
    <w:rsid w:val="001D18CC"/>
    <w:rsid w:val="001E5136"/>
    <w:rsid w:val="001E55FE"/>
    <w:rsid w:val="001F4610"/>
    <w:rsid w:val="001F5161"/>
    <w:rsid w:val="002020B1"/>
    <w:rsid w:val="002132EA"/>
    <w:rsid w:val="00223E4F"/>
    <w:rsid w:val="002340ED"/>
    <w:rsid w:val="00236790"/>
    <w:rsid w:val="00271D72"/>
    <w:rsid w:val="0028307D"/>
    <w:rsid w:val="002905A6"/>
    <w:rsid w:val="00292C1F"/>
    <w:rsid w:val="002A1E4B"/>
    <w:rsid w:val="002C078C"/>
    <w:rsid w:val="002D02BD"/>
    <w:rsid w:val="002D1967"/>
    <w:rsid w:val="002E0C5E"/>
    <w:rsid w:val="002E12B5"/>
    <w:rsid w:val="00305464"/>
    <w:rsid w:val="00307F86"/>
    <w:rsid w:val="0031229F"/>
    <w:rsid w:val="0033243A"/>
    <w:rsid w:val="00334E12"/>
    <w:rsid w:val="00361655"/>
    <w:rsid w:val="00371995"/>
    <w:rsid w:val="00385122"/>
    <w:rsid w:val="00387478"/>
    <w:rsid w:val="003A1ECD"/>
    <w:rsid w:val="003C3625"/>
    <w:rsid w:val="003D1393"/>
    <w:rsid w:val="00403FC0"/>
    <w:rsid w:val="00404D45"/>
    <w:rsid w:val="0040691B"/>
    <w:rsid w:val="00426831"/>
    <w:rsid w:val="00436CB9"/>
    <w:rsid w:val="0044015D"/>
    <w:rsid w:val="00453059"/>
    <w:rsid w:val="00466611"/>
    <w:rsid w:val="00487B36"/>
    <w:rsid w:val="004A028C"/>
    <w:rsid w:val="004A2412"/>
    <w:rsid w:val="004B63F2"/>
    <w:rsid w:val="004C7569"/>
    <w:rsid w:val="004D338F"/>
    <w:rsid w:val="004D3746"/>
    <w:rsid w:val="004E3578"/>
    <w:rsid w:val="00504BA4"/>
    <w:rsid w:val="00506825"/>
    <w:rsid w:val="00512958"/>
    <w:rsid w:val="00513AEA"/>
    <w:rsid w:val="00524D24"/>
    <w:rsid w:val="00527025"/>
    <w:rsid w:val="0053010B"/>
    <w:rsid w:val="00566BAE"/>
    <w:rsid w:val="0057583B"/>
    <w:rsid w:val="005809DA"/>
    <w:rsid w:val="005E4802"/>
    <w:rsid w:val="005F244A"/>
    <w:rsid w:val="00602715"/>
    <w:rsid w:val="0060621A"/>
    <w:rsid w:val="006074E1"/>
    <w:rsid w:val="00622DA8"/>
    <w:rsid w:val="0062796A"/>
    <w:rsid w:val="00640F23"/>
    <w:rsid w:val="006648FC"/>
    <w:rsid w:val="006670F2"/>
    <w:rsid w:val="00697B76"/>
    <w:rsid w:val="006A4808"/>
    <w:rsid w:val="006D364C"/>
    <w:rsid w:val="006D63CD"/>
    <w:rsid w:val="006E1E80"/>
    <w:rsid w:val="006F66BC"/>
    <w:rsid w:val="007102FA"/>
    <w:rsid w:val="007169F2"/>
    <w:rsid w:val="00717326"/>
    <w:rsid w:val="007230C4"/>
    <w:rsid w:val="007244BD"/>
    <w:rsid w:val="00743A7D"/>
    <w:rsid w:val="007503B2"/>
    <w:rsid w:val="00756F8E"/>
    <w:rsid w:val="00764320"/>
    <w:rsid w:val="0076588B"/>
    <w:rsid w:val="00770E58"/>
    <w:rsid w:val="00776A6C"/>
    <w:rsid w:val="007846B4"/>
    <w:rsid w:val="007B0B35"/>
    <w:rsid w:val="007B5139"/>
    <w:rsid w:val="007C78FB"/>
    <w:rsid w:val="007D1841"/>
    <w:rsid w:val="007E1902"/>
    <w:rsid w:val="007F1916"/>
    <w:rsid w:val="007F433B"/>
    <w:rsid w:val="00832606"/>
    <w:rsid w:val="008432E2"/>
    <w:rsid w:val="00844157"/>
    <w:rsid w:val="00853DC4"/>
    <w:rsid w:val="00873016"/>
    <w:rsid w:val="008737B7"/>
    <w:rsid w:val="00880A06"/>
    <w:rsid w:val="00886F6B"/>
    <w:rsid w:val="00894076"/>
    <w:rsid w:val="008A6AE1"/>
    <w:rsid w:val="008B01B3"/>
    <w:rsid w:val="008B57F8"/>
    <w:rsid w:val="008C0E51"/>
    <w:rsid w:val="008D3097"/>
    <w:rsid w:val="008F1469"/>
    <w:rsid w:val="008F5890"/>
    <w:rsid w:val="00913DAE"/>
    <w:rsid w:val="009143E3"/>
    <w:rsid w:val="0092658C"/>
    <w:rsid w:val="00934863"/>
    <w:rsid w:val="00937409"/>
    <w:rsid w:val="00950207"/>
    <w:rsid w:val="009529EB"/>
    <w:rsid w:val="00954E59"/>
    <w:rsid w:val="00963687"/>
    <w:rsid w:val="00963763"/>
    <w:rsid w:val="00975997"/>
    <w:rsid w:val="009A28FA"/>
    <w:rsid w:val="009C0780"/>
    <w:rsid w:val="009C4C2F"/>
    <w:rsid w:val="009E0912"/>
    <w:rsid w:val="009E6F68"/>
    <w:rsid w:val="009E7B76"/>
    <w:rsid w:val="009F2AD3"/>
    <w:rsid w:val="009F7FFA"/>
    <w:rsid w:val="00A008CE"/>
    <w:rsid w:val="00A03D18"/>
    <w:rsid w:val="00A0490D"/>
    <w:rsid w:val="00A0795C"/>
    <w:rsid w:val="00A119FD"/>
    <w:rsid w:val="00A244C4"/>
    <w:rsid w:val="00A32DC7"/>
    <w:rsid w:val="00A35784"/>
    <w:rsid w:val="00A40E7F"/>
    <w:rsid w:val="00A474F6"/>
    <w:rsid w:val="00A61E2D"/>
    <w:rsid w:val="00A73D5F"/>
    <w:rsid w:val="00A7407C"/>
    <w:rsid w:val="00A81DE5"/>
    <w:rsid w:val="00AA178D"/>
    <w:rsid w:val="00AA484D"/>
    <w:rsid w:val="00AA7C1B"/>
    <w:rsid w:val="00AB0E29"/>
    <w:rsid w:val="00AB7CBC"/>
    <w:rsid w:val="00B00632"/>
    <w:rsid w:val="00B0166B"/>
    <w:rsid w:val="00B05A2E"/>
    <w:rsid w:val="00B375D1"/>
    <w:rsid w:val="00B464B7"/>
    <w:rsid w:val="00B56FEF"/>
    <w:rsid w:val="00B61B5E"/>
    <w:rsid w:val="00B948EB"/>
    <w:rsid w:val="00BB057F"/>
    <w:rsid w:val="00BB788D"/>
    <w:rsid w:val="00BC1D62"/>
    <w:rsid w:val="00BC76CC"/>
    <w:rsid w:val="00BF1C0F"/>
    <w:rsid w:val="00BF7550"/>
    <w:rsid w:val="00C018F7"/>
    <w:rsid w:val="00C10043"/>
    <w:rsid w:val="00C1656C"/>
    <w:rsid w:val="00C21D3C"/>
    <w:rsid w:val="00C2533C"/>
    <w:rsid w:val="00C278F7"/>
    <w:rsid w:val="00C40867"/>
    <w:rsid w:val="00C40C8A"/>
    <w:rsid w:val="00C572EB"/>
    <w:rsid w:val="00C57D25"/>
    <w:rsid w:val="00C7334D"/>
    <w:rsid w:val="00C85B22"/>
    <w:rsid w:val="00CA6767"/>
    <w:rsid w:val="00CC09B6"/>
    <w:rsid w:val="00CC202A"/>
    <w:rsid w:val="00CD425E"/>
    <w:rsid w:val="00CD5820"/>
    <w:rsid w:val="00CE0671"/>
    <w:rsid w:val="00CE5F0B"/>
    <w:rsid w:val="00CF092B"/>
    <w:rsid w:val="00CF17A4"/>
    <w:rsid w:val="00CF3640"/>
    <w:rsid w:val="00CF71F7"/>
    <w:rsid w:val="00D037C5"/>
    <w:rsid w:val="00D14B51"/>
    <w:rsid w:val="00D15F9E"/>
    <w:rsid w:val="00D24B92"/>
    <w:rsid w:val="00D33623"/>
    <w:rsid w:val="00D41D30"/>
    <w:rsid w:val="00D73354"/>
    <w:rsid w:val="00DB1130"/>
    <w:rsid w:val="00DE1B97"/>
    <w:rsid w:val="00E01C84"/>
    <w:rsid w:val="00E025D0"/>
    <w:rsid w:val="00E4278E"/>
    <w:rsid w:val="00E44E79"/>
    <w:rsid w:val="00E51F50"/>
    <w:rsid w:val="00E51F5E"/>
    <w:rsid w:val="00E5359D"/>
    <w:rsid w:val="00E62C31"/>
    <w:rsid w:val="00E66F74"/>
    <w:rsid w:val="00E67AC6"/>
    <w:rsid w:val="00E75C52"/>
    <w:rsid w:val="00E84EB5"/>
    <w:rsid w:val="00EA0EFE"/>
    <w:rsid w:val="00EA121E"/>
    <w:rsid w:val="00EA141A"/>
    <w:rsid w:val="00ED15E7"/>
    <w:rsid w:val="00ED3894"/>
    <w:rsid w:val="00EE1AA3"/>
    <w:rsid w:val="00F165EE"/>
    <w:rsid w:val="00F415DE"/>
    <w:rsid w:val="00F608B0"/>
    <w:rsid w:val="00F77FE3"/>
    <w:rsid w:val="00FA17F8"/>
    <w:rsid w:val="00FA3158"/>
    <w:rsid w:val="00FB1DF1"/>
    <w:rsid w:val="00FB4A55"/>
    <w:rsid w:val="00FC1AC1"/>
    <w:rsid w:val="00FC523A"/>
    <w:rsid w:val="00FC674F"/>
    <w:rsid w:val="67377F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nhideWhenUsed="0" w:uiPriority="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宋体" w:cs="Times New Roman"/>
      <w:kern w:val="0"/>
      <w:sz w:val="24"/>
      <w:szCs w:val="24"/>
      <w:lang w:val="en-US" w:eastAsia="en-US" w:bidi="ar-SA"/>
    </w:rPr>
  </w:style>
  <w:style w:type="character" w:default="1" w:styleId="4">
    <w:name w:val="Default Paragraph Font"/>
    <w:unhideWhenUsed/>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Normal Indent"/>
    <w:qFormat/>
    <w:uiPriority w:val="0"/>
    <w:pPr>
      <w:widowControl w:val="0"/>
      <w:spacing w:line="300" w:lineRule="atLeast"/>
      <w:ind w:firstLine="420"/>
      <w:jc w:val="both"/>
    </w:pPr>
    <w:rPr>
      <w:rFonts w:hint="eastAsia" w:ascii="Arial Unicode MS" w:hAnsi="Arial Unicode MS" w:eastAsia="Times New Roman" w:cs="Arial Unicode MS"/>
      <w:color w:val="000000"/>
      <w:kern w:val="2"/>
      <w:sz w:val="21"/>
      <w:szCs w:val="21"/>
      <w:u w:color="000000"/>
      <w:lang w:val="en-US" w:eastAsia="zh-CN" w:bidi="ar-SA"/>
    </w:rPr>
  </w:style>
  <w:style w:type="paragraph" w:styleId="3">
    <w:name w:val="Body Text Indent"/>
    <w:basedOn w:val="1"/>
    <w:link w:val="7"/>
    <w:uiPriority w:val="0"/>
    <w:pPr>
      <w:widowControl w:val="0"/>
      <w:tabs>
        <w:tab w:val="left" w:pos="360"/>
      </w:tabs>
      <w:spacing w:line="312" w:lineRule="atLeast"/>
      <w:ind w:firstLine="420" w:firstLineChars="200"/>
      <w:jc w:val="both"/>
    </w:pPr>
    <w:rPr>
      <w:rFonts w:asciiTheme="minorHAnsi" w:hAnsiTheme="minorHAnsi" w:cstheme="minorBidi"/>
      <w:kern w:val="2"/>
      <w:sz w:val="21"/>
      <w:lang w:eastAsia="zh-CN"/>
    </w:rPr>
  </w:style>
  <w:style w:type="character" w:styleId="5">
    <w:name w:val="annotation reference"/>
    <w:basedOn w:val="4"/>
    <w:semiHidden/>
    <w:uiPriority w:val="0"/>
    <w:rPr>
      <w:sz w:val="21"/>
      <w:szCs w:val="21"/>
    </w:rPr>
  </w:style>
  <w:style w:type="character" w:customStyle="1" w:styleId="7">
    <w:name w:val="正文文本缩进 Char"/>
    <w:basedOn w:val="4"/>
    <w:link w:val="3"/>
    <w:uiPriority w:val="0"/>
    <w:rPr>
      <w:rFonts w:eastAsia="宋体"/>
      <w:szCs w:val="24"/>
    </w:rPr>
  </w:style>
  <w:style w:type="character" w:customStyle="1" w:styleId="8">
    <w:name w:val="正文文本缩进 Char1"/>
    <w:basedOn w:val="4"/>
    <w:semiHidden/>
    <w:qFormat/>
    <w:uiPriority w:val="99"/>
    <w:rPr>
      <w:rFonts w:ascii="Times New Roman" w:hAnsi="Times New Roman" w:eastAsia="宋体" w:cs="Times New Roman"/>
      <w:kern w:val="0"/>
      <w:sz w:val="24"/>
      <w:szCs w:val="24"/>
      <w:lang w:eastAsia="en-US"/>
    </w:rPr>
  </w:style>
  <w:style w:type="paragraph" w:customStyle="1" w:styleId="9">
    <w:name w:val="正文 A"/>
    <w:uiPriority w:val="0"/>
    <w:pPr>
      <w:widowControl w:val="0"/>
      <w:jc w:val="both"/>
    </w:pPr>
    <w:rPr>
      <w:rFonts w:ascii="Times New Roman" w:hAnsi="Times New Roman" w:eastAsia="宋体" w:cs="Arial Unicode MS"/>
      <w:color w:val="000000"/>
      <w:kern w:val="2"/>
      <w:sz w:val="21"/>
      <w:szCs w:val="21"/>
      <w:u w:color="000000"/>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239</Words>
  <Characters>1366</Characters>
  <Lines>11</Lines>
  <Paragraphs>3</Paragraphs>
  <TotalTime>0</TotalTime>
  <ScaleCrop>false</ScaleCrop>
  <LinksUpToDate>false</LinksUpToDate>
  <CharactersWithSpaces>1602</CharactersWithSpaces>
  <Application>WPS Office_10.1.0.7023_F1E327BC-269C-435d-A152-05C5408002CA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2017-11-30T15:14:00Z</dcterms:created>
  <dc:creator>yanyifeng</dc:creator>
  <cp:lastModifiedBy>Asus</cp:lastModifiedBy>
  <dcterms:modified xsi:type="dcterms:W3CDTF">2017-12-04T09:24:14Z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2052-10.1.0.7023</vt:lpwstr>
  </property>
</Properties>
</file>